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8351A" w14:textId="231B5856" w:rsidR="00BF3ED7" w:rsidRPr="004D0C08" w:rsidRDefault="007E0AFB" w:rsidP="00BF3ED7">
      <w:pPr>
        <w:jc w:val="center"/>
        <w:rPr>
          <w:rFonts w:ascii="Times New Roman" w:eastAsia="Times New Roman" w:hAnsi="Times New Roman" w:cs="Times New Roman"/>
          <w:b/>
          <w:bCs/>
          <w:color w:val="000000" w:themeColor="text1"/>
          <w:kern w:val="0"/>
          <w:sz w:val="36"/>
          <w:szCs w:val="36"/>
        </w:rPr>
      </w:pPr>
      <w:r w:rsidRPr="004D0C08">
        <w:rPr>
          <w:rFonts w:ascii="Times New Roman" w:eastAsia="Times New Roman" w:hAnsi="Times New Roman" w:cs="Times New Roman"/>
          <w:b/>
          <w:bCs/>
          <w:color w:val="000000" w:themeColor="text1"/>
          <w:kern w:val="0"/>
          <w:sz w:val="36"/>
          <w:szCs w:val="36"/>
        </w:rPr>
        <w:t xml:space="preserve"> </w:t>
      </w:r>
      <w:r w:rsidR="00BF3ED7" w:rsidRPr="004D0C08">
        <w:rPr>
          <w:rFonts w:ascii="Times New Roman" w:eastAsia="Times New Roman" w:hAnsi="Times New Roman" w:cs="Times New Roman"/>
          <w:b/>
          <w:bCs/>
          <w:color w:val="000000" w:themeColor="text1"/>
          <w:kern w:val="0"/>
          <w:sz w:val="36"/>
          <w:szCs w:val="36"/>
        </w:rPr>
        <w:t>Rain-on-Snow Frequency and Distribution during Cold Seasons, Alaska, 200</w:t>
      </w:r>
      <w:r w:rsidR="00CD0FE0" w:rsidRPr="004D0C08">
        <w:rPr>
          <w:rFonts w:ascii="Times New Roman" w:eastAsia="Times New Roman" w:hAnsi="Times New Roman" w:cs="Times New Roman"/>
          <w:b/>
          <w:bCs/>
          <w:color w:val="000000" w:themeColor="text1"/>
          <w:kern w:val="0"/>
          <w:sz w:val="36"/>
          <w:szCs w:val="36"/>
        </w:rPr>
        <w:t>2</w:t>
      </w:r>
      <w:r w:rsidR="00BF3ED7" w:rsidRPr="004D0C08">
        <w:rPr>
          <w:rFonts w:ascii="Times New Roman" w:eastAsia="Times New Roman" w:hAnsi="Times New Roman" w:cs="Times New Roman"/>
          <w:b/>
          <w:bCs/>
          <w:color w:val="000000" w:themeColor="text1"/>
          <w:kern w:val="0"/>
          <w:sz w:val="36"/>
          <w:szCs w:val="36"/>
        </w:rPr>
        <w:t>-20</w:t>
      </w:r>
      <w:r w:rsidR="00CD0FE0" w:rsidRPr="004D0C08">
        <w:rPr>
          <w:rFonts w:ascii="Times New Roman" w:eastAsia="Times New Roman" w:hAnsi="Times New Roman" w:cs="Times New Roman"/>
          <w:b/>
          <w:bCs/>
          <w:color w:val="000000" w:themeColor="text1"/>
          <w:kern w:val="0"/>
          <w:sz w:val="36"/>
          <w:szCs w:val="36"/>
        </w:rPr>
        <w:t>23 and 1988-2020</w:t>
      </w:r>
      <w:r w:rsidR="004C0C39" w:rsidRPr="004D0C08">
        <w:rPr>
          <w:rFonts w:ascii="Times New Roman" w:eastAsia="Times New Roman" w:hAnsi="Times New Roman" w:cs="Times New Roman"/>
          <w:b/>
          <w:bCs/>
          <w:color w:val="000000" w:themeColor="text1"/>
          <w:kern w:val="0"/>
          <w:sz w:val="36"/>
          <w:szCs w:val="36"/>
        </w:rPr>
        <w:t xml:space="preserve"> </w:t>
      </w:r>
      <w:r w:rsidR="004D0C08" w:rsidRPr="004D0C08">
        <w:rPr>
          <w:rFonts w:ascii="Times New Roman" w:eastAsia="Times New Roman" w:hAnsi="Times New Roman" w:cs="Times New Roman"/>
          <w:b/>
          <w:bCs/>
          <w:color w:val="000000" w:themeColor="text1"/>
          <w:kern w:val="0"/>
          <w:sz w:val="36"/>
          <w:szCs w:val="36"/>
        </w:rPr>
        <w:t>(</w:t>
      </w:r>
      <w:r w:rsidR="004C0C39" w:rsidRPr="004D0C08">
        <w:rPr>
          <w:rFonts w:ascii="Times New Roman" w:eastAsia="Times New Roman" w:hAnsi="Times New Roman" w:cs="Times New Roman"/>
          <w:b/>
          <w:bCs/>
          <w:color w:val="000000" w:themeColor="text1"/>
          <w:kern w:val="0"/>
          <w:sz w:val="36"/>
          <w:szCs w:val="36"/>
        </w:rPr>
        <w:t>v2.0</w:t>
      </w:r>
      <w:r w:rsidR="004D0C08" w:rsidRPr="004D0C08">
        <w:rPr>
          <w:rFonts w:ascii="Times New Roman" w:eastAsia="Times New Roman" w:hAnsi="Times New Roman" w:cs="Times New Roman"/>
          <w:b/>
          <w:bCs/>
          <w:color w:val="000000" w:themeColor="text1"/>
          <w:kern w:val="0"/>
          <w:sz w:val="36"/>
          <w:szCs w:val="36"/>
        </w:rPr>
        <w:t>)</w:t>
      </w:r>
    </w:p>
    <w:p w14:paraId="45E9EFCD" w14:textId="77777777" w:rsidR="008176B0" w:rsidRPr="004D0C08" w:rsidRDefault="008176B0" w:rsidP="008176B0">
      <w:pPr>
        <w:jc w:val="center"/>
        <w:rPr>
          <w:rFonts w:ascii="Times New Roman" w:hAnsi="Times New Roman" w:cs="Times New Roman"/>
          <w:color w:val="000000" w:themeColor="text1"/>
          <w:sz w:val="24"/>
          <w:szCs w:val="24"/>
        </w:rPr>
      </w:pPr>
    </w:p>
    <w:p w14:paraId="3AA15EA5" w14:textId="77777777" w:rsidR="00BD1A83" w:rsidRPr="004D0C08" w:rsidRDefault="00BD1A83" w:rsidP="00BF3ED7">
      <w:p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Summary</w:t>
      </w:r>
    </w:p>
    <w:p w14:paraId="52E60D14" w14:textId="3F29B7D3" w:rsidR="00856532" w:rsidRDefault="00BF3ED7" w:rsidP="00856532">
      <w:pPr>
        <w:rPr>
          <w:rFonts w:ascii="Times New Roman" w:hAnsi="Times New Roman" w:cs="Times New Roman"/>
          <w:kern w:val="0"/>
          <w:sz w:val="24"/>
          <w:szCs w:val="24"/>
        </w:rPr>
      </w:pPr>
      <w:r w:rsidRPr="004D0C08">
        <w:rPr>
          <w:rFonts w:ascii="Times New Roman" w:hAnsi="Times New Roman" w:cs="Times New Roman"/>
          <w:color w:val="000000" w:themeColor="text1"/>
          <w:kern w:val="0"/>
          <w:sz w:val="24"/>
          <w:szCs w:val="24"/>
        </w:rPr>
        <w:t xml:space="preserve">This dataset provides maps of rain-on-snow (ROS) events across Alaska for the individual </w:t>
      </w:r>
      <w:r w:rsidR="00B93413" w:rsidRPr="004D0C08">
        <w:rPr>
          <w:rFonts w:ascii="Times New Roman" w:hAnsi="Times New Roman" w:cs="Times New Roman"/>
          <w:color w:val="000000" w:themeColor="text1"/>
          <w:kern w:val="0"/>
          <w:sz w:val="24"/>
          <w:szCs w:val="24"/>
        </w:rPr>
        <w:t xml:space="preserve">cold season </w:t>
      </w:r>
      <w:r w:rsidRPr="004D0C08">
        <w:rPr>
          <w:rFonts w:ascii="Times New Roman" w:hAnsi="Times New Roman" w:cs="Times New Roman"/>
          <w:color w:val="000000" w:themeColor="text1"/>
          <w:kern w:val="0"/>
          <w:sz w:val="24"/>
          <w:szCs w:val="24"/>
        </w:rPr>
        <w:t xml:space="preserve">months </w:t>
      </w:r>
      <w:r w:rsidR="00CD0FE0" w:rsidRPr="004D0C08">
        <w:rPr>
          <w:rFonts w:ascii="Times New Roman" w:hAnsi="Times New Roman" w:cs="Times New Roman"/>
          <w:color w:val="000000" w:themeColor="text1"/>
          <w:kern w:val="0"/>
          <w:sz w:val="24"/>
          <w:szCs w:val="24"/>
        </w:rPr>
        <w:t>from</w:t>
      </w:r>
      <w:r w:rsidRPr="004D0C08">
        <w:rPr>
          <w:rFonts w:ascii="Times New Roman" w:hAnsi="Times New Roman" w:cs="Times New Roman"/>
          <w:color w:val="000000" w:themeColor="text1"/>
          <w:kern w:val="0"/>
          <w:sz w:val="24"/>
          <w:szCs w:val="24"/>
        </w:rPr>
        <w:t xml:space="preserve"> November to March </w:t>
      </w:r>
      <w:r w:rsidR="00CD0FE0" w:rsidRPr="004D0C08">
        <w:rPr>
          <w:rFonts w:ascii="Times New Roman" w:hAnsi="Times New Roman" w:cs="Times New Roman"/>
          <w:color w:val="000000" w:themeColor="text1"/>
          <w:kern w:val="0"/>
          <w:sz w:val="24"/>
          <w:szCs w:val="24"/>
        </w:rPr>
        <w:t>using the respective observations from two sets of space-borne passive microwave radiometers: (a) the Advanced Microwave Scanning Radiometer for EOS and Advanced Microwave Scanning Radiometer 2 (AMSR-E/2) from 2002 to 2023; and (b) the Special Sensor Microwave Imager and the Special Sensor Microwave Imager Sounder (SSMI</w:t>
      </w:r>
      <w:r w:rsidR="003253C4" w:rsidRPr="004D0C08">
        <w:rPr>
          <w:rFonts w:ascii="Times New Roman" w:hAnsi="Times New Roman" w:cs="Times New Roman"/>
          <w:color w:val="000000" w:themeColor="text1"/>
          <w:kern w:val="0"/>
          <w:sz w:val="24"/>
          <w:szCs w:val="24"/>
        </w:rPr>
        <w:t>/</w:t>
      </w:r>
      <w:r w:rsidR="00CD0FE0" w:rsidRPr="004D0C08">
        <w:rPr>
          <w:rFonts w:ascii="Times New Roman" w:hAnsi="Times New Roman" w:cs="Times New Roman"/>
          <w:color w:val="000000" w:themeColor="text1"/>
          <w:kern w:val="0"/>
          <w:sz w:val="24"/>
          <w:szCs w:val="24"/>
        </w:rPr>
        <w:t xml:space="preserve">S) from 1988 to 2020. </w:t>
      </w:r>
      <w:r w:rsidR="004D0C08" w:rsidRPr="004D0C08">
        <w:rPr>
          <w:rFonts w:ascii="Times New Roman" w:hAnsi="Times New Roman" w:cs="Times New Roman"/>
          <w:color w:val="000000" w:themeColor="text1"/>
          <w:kern w:val="0"/>
          <w:sz w:val="24"/>
          <w:szCs w:val="24"/>
        </w:rPr>
        <w:t xml:space="preserve">Considering the differences in sensor overpass time, observation geometry, and ancillary snow cover data, the AMSR-E/2 and SSMI/S-based ROS records were generated separately. </w:t>
      </w:r>
      <w:r w:rsidRPr="004D0C08">
        <w:rPr>
          <w:rFonts w:ascii="Times New Roman" w:hAnsi="Times New Roman" w:cs="Times New Roman"/>
          <w:color w:val="000000" w:themeColor="text1"/>
          <w:kern w:val="0"/>
          <w:sz w:val="24"/>
          <w:szCs w:val="24"/>
        </w:rPr>
        <w:t>ROS events were defined as changes in surface snow wetness and isothermal states induced by atmospheric processes associated with winter rainfall</w:t>
      </w:r>
      <w:r w:rsidR="00856532">
        <w:rPr>
          <w:rFonts w:ascii="Times New Roman" w:hAnsi="Times New Roman" w:cs="Times New Roman"/>
          <w:color w:val="000000" w:themeColor="text1"/>
          <w:kern w:val="0"/>
          <w:sz w:val="24"/>
          <w:szCs w:val="24"/>
        </w:rPr>
        <w:t xml:space="preserve"> or latent heat exchange</w:t>
      </w:r>
      <w:r w:rsidRPr="004D0C08">
        <w:rPr>
          <w:rFonts w:ascii="Times New Roman" w:hAnsi="Times New Roman" w:cs="Times New Roman"/>
          <w:color w:val="000000" w:themeColor="text1"/>
          <w:kern w:val="0"/>
          <w:sz w:val="24"/>
          <w:szCs w:val="24"/>
        </w:rPr>
        <w:t xml:space="preserve">. The data are summations of the number of days with ROS events per pixel at 6-km spatial resolution per month or per 5-month water year. </w:t>
      </w:r>
      <w:r w:rsidR="00856532">
        <w:rPr>
          <w:rFonts w:ascii="Times New Roman" w:hAnsi="Times New Roman" w:cs="Times New Roman"/>
          <w:kern w:val="0"/>
          <w:sz w:val="24"/>
          <w:szCs w:val="24"/>
        </w:rPr>
        <w:t>Winter</w:t>
      </w:r>
      <w:r w:rsidR="00856532" w:rsidRPr="00BF3ED7">
        <w:rPr>
          <w:rFonts w:ascii="Times New Roman" w:hAnsi="Times New Roman" w:cs="Times New Roman"/>
          <w:kern w:val="0"/>
          <w:sz w:val="24"/>
          <w:szCs w:val="24"/>
        </w:rPr>
        <w:t xml:space="preserve"> months </w:t>
      </w:r>
      <w:r w:rsidR="00856532">
        <w:rPr>
          <w:rFonts w:ascii="Times New Roman" w:hAnsi="Times New Roman" w:cs="Times New Roman"/>
          <w:kern w:val="0"/>
          <w:sz w:val="24"/>
          <w:szCs w:val="24"/>
        </w:rPr>
        <w:t xml:space="preserve">are </w:t>
      </w:r>
      <w:r w:rsidR="00856532" w:rsidRPr="00BF3ED7">
        <w:rPr>
          <w:rFonts w:ascii="Times New Roman" w:hAnsi="Times New Roman" w:cs="Times New Roman"/>
          <w:kern w:val="0"/>
          <w:sz w:val="24"/>
          <w:szCs w:val="24"/>
        </w:rPr>
        <w:t xml:space="preserve">when snowmelt from solar </w:t>
      </w:r>
      <w:r w:rsidR="00856532">
        <w:rPr>
          <w:rFonts w:ascii="Times New Roman" w:hAnsi="Times New Roman" w:cs="Times New Roman"/>
          <w:kern w:val="0"/>
          <w:sz w:val="24"/>
          <w:szCs w:val="24"/>
        </w:rPr>
        <w:t>illumination</w:t>
      </w:r>
      <w:r w:rsidR="00856532" w:rsidRPr="00BF3ED7">
        <w:rPr>
          <w:rFonts w:ascii="Times New Roman" w:hAnsi="Times New Roman" w:cs="Times New Roman"/>
          <w:kern w:val="0"/>
          <w:sz w:val="24"/>
          <w:szCs w:val="24"/>
        </w:rPr>
        <w:t xml:space="preserve"> is minimal and snow cover is widespread and relatively consistent throughout the region. </w:t>
      </w:r>
    </w:p>
    <w:p w14:paraId="568E586B" w14:textId="5BC2FF1E" w:rsidR="00CD0FE0" w:rsidRPr="004D0C08" w:rsidRDefault="00CD0FE0" w:rsidP="003E05BC">
      <w:pPr>
        <w:widowControl/>
        <w:spacing w:before="180" w:after="180"/>
        <w:ind w:firstLine="420"/>
        <w:jc w:val="left"/>
        <w:rPr>
          <w:rFonts w:ascii="Times New Roman" w:hAnsi="Times New Roman" w:cs="Times New Roman"/>
          <w:color w:val="000000" w:themeColor="text1"/>
          <w:kern w:val="0"/>
          <w:sz w:val="24"/>
          <w:szCs w:val="24"/>
        </w:rPr>
      </w:pPr>
      <w:r w:rsidRPr="004D0C08">
        <w:rPr>
          <w:rFonts w:ascii="Times New Roman" w:hAnsi="Times New Roman" w:cs="Times New Roman"/>
          <w:color w:val="000000" w:themeColor="text1"/>
          <w:kern w:val="0"/>
          <w:sz w:val="24"/>
          <w:szCs w:val="24"/>
        </w:rPr>
        <w:t xml:space="preserve">For the </w:t>
      </w:r>
      <w:r w:rsidR="003253C4" w:rsidRPr="004D0C08">
        <w:rPr>
          <w:rFonts w:ascii="Times New Roman" w:hAnsi="Times New Roman" w:cs="Times New Roman"/>
          <w:color w:val="000000" w:themeColor="text1"/>
          <w:kern w:val="0"/>
          <w:sz w:val="24"/>
          <w:szCs w:val="24"/>
        </w:rPr>
        <w:t>AMSR-E/2</w:t>
      </w:r>
      <w:r w:rsidRPr="004D0C08">
        <w:rPr>
          <w:rFonts w:ascii="Times New Roman" w:hAnsi="Times New Roman" w:cs="Times New Roman"/>
          <w:color w:val="000000" w:themeColor="text1"/>
          <w:kern w:val="0"/>
          <w:sz w:val="24"/>
          <w:szCs w:val="24"/>
        </w:rPr>
        <w:t>-based record, d</w:t>
      </w:r>
      <w:r w:rsidR="00BF3ED7" w:rsidRPr="004D0C08">
        <w:rPr>
          <w:rFonts w:ascii="Times New Roman" w:hAnsi="Times New Roman" w:cs="Times New Roman"/>
          <w:color w:val="000000" w:themeColor="text1"/>
          <w:kern w:val="0"/>
          <w:sz w:val="24"/>
          <w:szCs w:val="24"/>
        </w:rPr>
        <w:t xml:space="preserve">aily ROS geospatial classification across Alaska was derived by combining snow cover and daily microwave brightness temperature </w:t>
      </w:r>
      <w:r w:rsidRPr="004D0C08">
        <w:rPr>
          <w:rFonts w:ascii="Times New Roman" w:hAnsi="Times New Roman" w:cs="Times New Roman"/>
          <w:color w:val="000000" w:themeColor="text1"/>
          <w:kern w:val="0"/>
          <w:sz w:val="24"/>
          <w:szCs w:val="24"/>
        </w:rPr>
        <w:t xml:space="preserve">(Tb) </w:t>
      </w:r>
      <w:r w:rsidR="00BF3ED7" w:rsidRPr="004D0C08">
        <w:rPr>
          <w:rFonts w:ascii="Times New Roman" w:hAnsi="Times New Roman" w:cs="Times New Roman"/>
          <w:color w:val="000000" w:themeColor="text1"/>
          <w:kern w:val="0"/>
          <w:sz w:val="24"/>
          <w:szCs w:val="24"/>
        </w:rPr>
        <w:t>retrievals from overlapping (</w:t>
      </w:r>
      <w:r w:rsidR="003E05BC" w:rsidRPr="004D0C08">
        <w:rPr>
          <w:rFonts w:ascii="Times New Roman" w:hAnsi="Times New Roman" w:cs="Times New Roman"/>
          <w:color w:val="000000" w:themeColor="text1"/>
          <w:kern w:val="0"/>
          <w:sz w:val="24"/>
          <w:szCs w:val="24"/>
        </w:rPr>
        <w:t>a</w:t>
      </w:r>
      <w:r w:rsidR="00BF3ED7" w:rsidRPr="004D0C08">
        <w:rPr>
          <w:rFonts w:ascii="Times New Roman" w:hAnsi="Times New Roman" w:cs="Times New Roman"/>
          <w:color w:val="000000" w:themeColor="text1"/>
          <w:kern w:val="0"/>
          <w:sz w:val="24"/>
          <w:szCs w:val="24"/>
        </w:rPr>
        <w:t xml:space="preserve">) Moderate Resolution Imaging Spectroradiometer (MODIS) MOD10A2 eight-day maximum snow cover extent (SCE) </w:t>
      </w:r>
      <w:r w:rsidR="00B93413" w:rsidRPr="004D0C08">
        <w:rPr>
          <w:rFonts w:ascii="Times New Roman" w:hAnsi="Times New Roman" w:cs="Times New Roman"/>
          <w:color w:val="000000" w:themeColor="text1"/>
          <w:kern w:val="0"/>
          <w:sz w:val="24"/>
          <w:szCs w:val="24"/>
        </w:rPr>
        <w:t xml:space="preserve">data </w:t>
      </w:r>
      <w:r w:rsidR="00BF3ED7" w:rsidRPr="004D0C08">
        <w:rPr>
          <w:rFonts w:ascii="Times New Roman" w:hAnsi="Times New Roman" w:cs="Times New Roman"/>
          <w:color w:val="000000" w:themeColor="text1"/>
          <w:kern w:val="0"/>
          <w:sz w:val="24"/>
          <w:szCs w:val="24"/>
        </w:rPr>
        <w:t>and (</w:t>
      </w:r>
      <w:r w:rsidR="003E05BC" w:rsidRPr="004D0C08">
        <w:rPr>
          <w:rFonts w:ascii="Times New Roman" w:hAnsi="Times New Roman" w:cs="Times New Roman"/>
          <w:color w:val="000000" w:themeColor="text1"/>
          <w:kern w:val="0"/>
          <w:sz w:val="24"/>
          <w:szCs w:val="24"/>
        </w:rPr>
        <w:t>b</w:t>
      </w:r>
      <w:r w:rsidR="00BF3ED7" w:rsidRPr="004D0C08">
        <w:rPr>
          <w:rFonts w:ascii="Times New Roman" w:hAnsi="Times New Roman" w:cs="Times New Roman"/>
          <w:color w:val="000000" w:themeColor="text1"/>
          <w:kern w:val="0"/>
          <w:sz w:val="24"/>
          <w:szCs w:val="24"/>
        </w:rPr>
        <w:t>) AMSR-E (2002-2011) and AMSR2</w:t>
      </w:r>
      <w:r w:rsidR="003E05BC" w:rsidRPr="004D0C08">
        <w:rPr>
          <w:rFonts w:ascii="Times New Roman" w:hAnsi="Times New Roman" w:cs="Times New Roman"/>
          <w:color w:val="000000" w:themeColor="text1"/>
          <w:kern w:val="0"/>
          <w:sz w:val="24"/>
          <w:szCs w:val="24"/>
        </w:rPr>
        <w:t xml:space="preserve"> (2012-2023</w:t>
      </w:r>
      <w:r w:rsidR="00BF3ED7" w:rsidRPr="004D0C08">
        <w:rPr>
          <w:rFonts w:ascii="Times New Roman" w:hAnsi="Times New Roman" w:cs="Times New Roman"/>
          <w:color w:val="000000" w:themeColor="text1"/>
          <w:kern w:val="0"/>
          <w:sz w:val="24"/>
          <w:szCs w:val="24"/>
        </w:rPr>
        <w:t>) observations.</w:t>
      </w:r>
      <w:r w:rsidR="003E05BC" w:rsidRPr="004D0C08">
        <w:rPr>
          <w:rFonts w:ascii="Times New Roman" w:hAnsi="Times New Roman" w:cs="Times New Roman"/>
          <w:color w:val="000000" w:themeColor="text1"/>
          <w:kern w:val="0"/>
          <w:sz w:val="24"/>
          <w:szCs w:val="24"/>
        </w:rPr>
        <w:t xml:space="preserve"> </w:t>
      </w:r>
      <w:r w:rsidRPr="004D0C08">
        <w:rPr>
          <w:rFonts w:ascii="Times New Roman" w:hAnsi="Times New Roman" w:cs="Times New Roman"/>
          <w:color w:val="000000" w:themeColor="text1"/>
          <w:kern w:val="0"/>
          <w:sz w:val="24"/>
          <w:szCs w:val="24"/>
        </w:rPr>
        <w:t>For the SSMI</w:t>
      </w:r>
      <w:r w:rsidR="003253C4" w:rsidRPr="004D0C08">
        <w:rPr>
          <w:rFonts w:ascii="Times New Roman" w:hAnsi="Times New Roman" w:cs="Times New Roman"/>
          <w:color w:val="000000" w:themeColor="text1"/>
          <w:kern w:val="0"/>
          <w:sz w:val="24"/>
          <w:szCs w:val="24"/>
        </w:rPr>
        <w:t>/S</w:t>
      </w:r>
      <w:r w:rsidRPr="004D0C08">
        <w:rPr>
          <w:rFonts w:ascii="Times New Roman" w:hAnsi="Times New Roman" w:cs="Times New Roman"/>
          <w:color w:val="000000" w:themeColor="text1"/>
          <w:kern w:val="0"/>
          <w:sz w:val="24"/>
          <w:szCs w:val="24"/>
        </w:rPr>
        <w:t xml:space="preserve">-based record, </w:t>
      </w:r>
      <w:r w:rsidR="003E05BC" w:rsidRPr="004D0C08">
        <w:rPr>
          <w:rFonts w:ascii="Times New Roman" w:hAnsi="Times New Roman" w:cs="Times New Roman"/>
          <w:color w:val="000000" w:themeColor="text1"/>
          <w:kern w:val="0"/>
          <w:sz w:val="24"/>
          <w:szCs w:val="24"/>
        </w:rPr>
        <w:t xml:space="preserve">ROS </w:t>
      </w:r>
      <w:r w:rsidR="00771D9F" w:rsidRPr="004D0C08">
        <w:rPr>
          <w:rFonts w:ascii="Times New Roman" w:hAnsi="Times New Roman" w:cs="Times New Roman"/>
          <w:color w:val="000000" w:themeColor="text1"/>
          <w:kern w:val="0"/>
          <w:sz w:val="24"/>
          <w:szCs w:val="24"/>
        </w:rPr>
        <w:t>classification</w:t>
      </w:r>
      <w:r w:rsidR="003E05BC" w:rsidRPr="004D0C08">
        <w:rPr>
          <w:rFonts w:ascii="Times New Roman" w:hAnsi="Times New Roman" w:cs="Times New Roman"/>
          <w:color w:val="000000" w:themeColor="text1"/>
          <w:kern w:val="0"/>
          <w:sz w:val="24"/>
          <w:szCs w:val="24"/>
        </w:rPr>
        <w:t xml:space="preserve"> was made using </w:t>
      </w:r>
      <w:r w:rsidR="00896ED9" w:rsidRPr="004D0C08">
        <w:rPr>
          <w:rFonts w:ascii="Times New Roman" w:hAnsi="Times New Roman" w:cs="Times New Roman"/>
          <w:color w:val="000000" w:themeColor="text1"/>
          <w:kern w:val="0"/>
          <w:sz w:val="24"/>
          <w:szCs w:val="24"/>
        </w:rPr>
        <w:t xml:space="preserve">(a) </w:t>
      </w:r>
      <w:r w:rsidR="00EA4D4F" w:rsidRPr="004D0C08">
        <w:rPr>
          <w:rFonts w:ascii="Times New Roman" w:hAnsi="Times New Roman" w:cs="Times New Roman"/>
          <w:color w:val="000000" w:themeColor="text1"/>
          <w:kern w:val="0"/>
          <w:sz w:val="24"/>
          <w:szCs w:val="24"/>
        </w:rPr>
        <w:t xml:space="preserve">Tb </w:t>
      </w:r>
      <w:r w:rsidR="00AD6515" w:rsidRPr="004D0C08">
        <w:rPr>
          <w:rFonts w:ascii="Times New Roman" w:hAnsi="Times New Roman" w:cs="Times New Roman"/>
          <w:color w:val="000000" w:themeColor="text1"/>
          <w:kern w:val="0"/>
          <w:sz w:val="24"/>
          <w:szCs w:val="24"/>
        </w:rPr>
        <w:t xml:space="preserve">observations from </w:t>
      </w:r>
      <w:r w:rsidRPr="004D0C08">
        <w:rPr>
          <w:rFonts w:ascii="Times New Roman" w:hAnsi="Times New Roman" w:cs="Times New Roman"/>
          <w:color w:val="000000" w:themeColor="text1"/>
          <w:kern w:val="0"/>
          <w:sz w:val="24"/>
          <w:szCs w:val="24"/>
        </w:rPr>
        <w:t>SSM/I F08 (19</w:t>
      </w:r>
      <w:r w:rsidR="004648C8" w:rsidRPr="004D0C08">
        <w:rPr>
          <w:rFonts w:ascii="Times New Roman" w:hAnsi="Times New Roman" w:cs="Times New Roman"/>
          <w:color w:val="000000" w:themeColor="text1"/>
          <w:kern w:val="0"/>
          <w:sz w:val="24"/>
          <w:szCs w:val="24"/>
        </w:rPr>
        <w:t>8</w:t>
      </w:r>
      <w:r w:rsidRPr="004D0C08">
        <w:rPr>
          <w:rFonts w:ascii="Times New Roman" w:hAnsi="Times New Roman" w:cs="Times New Roman"/>
          <w:color w:val="000000" w:themeColor="text1"/>
          <w:kern w:val="0"/>
          <w:sz w:val="24"/>
          <w:szCs w:val="24"/>
        </w:rPr>
        <w:t>8-</w:t>
      </w:r>
      <w:r w:rsidR="004648C8" w:rsidRPr="004D0C08">
        <w:rPr>
          <w:rFonts w:ascii="Times New Roman" w:hAnsi="Times New Roman" w:cs="Times New Roman"/>
          <w:color w:val="000000" w:themeColor="text1"/>
          <w:kern w:val="0"/>
          <w:sz w:val="24"/>
          <w:szCs w:val="24"/>
        </w:rPr>
        <w:t>199</w:t>
      </w:r>
      <w:r w:rsidRPr="004D0C08">
        <w:rPr>
          <w:rFonts w:ascii="Times New Roman" w:hAnsi="Times New Roman" w:cs="Times New Roman"/>
          <w:color w:val="000000" w:themeColor="text1"/>
          <w:kern w:val="0"/>
          <w:sz w:val="24"/>
          <w:szCs w:val="24"/>
        </w:rPr>
        <w:t>1), F11 (1992-1995), F13 (1996-2007), SSMIS F17 (2007-2016) and F18 (2016-20</w:t>
      </w:r>
      <w:r w:rsidR="004648C8" w:rsidRPr="004D0C08">
        <w:rPr>
          <w:rFonts w:ascii="Times New Roman" w:hAnsi="Times New Roman" w:cs="Times New Roman"/>
          <w:color w:val="000000" w:themeColor="text1"/>
          <w:kern w:val="0"/>
          <w:sz w:val="24"/>
          <w:szCs w:val="24"/>
        </w:rPr>
        <w:t>20</w:t>
      </w:r>
      <w:r w:rsidRPr="004D0C08">
        <w:rPr>
          <w:rFonts w:ascii="Times New Roman" w:hAnsi="Times New Roman" w:cs="Times New Roman"/>
          <w:color w:val="000000" w:themeColor="text1"/>
          <w:kern w:val="0"/>
          <w:sz w:val="24"/>
          <w:szCs w:val="24"/>
        </w:rPr>
        <w:t>)</w:t>
      </w:r>
      <w:r w:rsidR="003E05BC" w:rsidRPr="004D0C08">
        <w:rPr>
          <w:rFonts w:ascii="Times New Roman" w:hAnsi="Times New Roman" w:cs="Times New Roman"/>
          <w:color w:val="000000" w:themeColor="text1"/>
          <w:kern w:val="0"/>
          <w:sz w:val="24"/>
          <w:szCs w:val="24"/>
        </w:rPr>
        <w:t>, and (b) snow simulations from a snow-evolution modeling system SnowModel (Liston et al., 2006)</w:t>
      </w:r>
      <w:r w:rsidRPr="004D0C08">
        <w:rPr>
          <w:rFonts w:ascii="Times New Roman" w:hAnsi="Times New Roman" w:cs="Times New Roman"/>
          <w:color w:val="000000" w:themeColor="text1"/>
          <w:kern w:val="0"/>
          <w:sz w:val="24"/>
          <w:szCs w:val="24"/>
        </w:rPr>
        <w:t>.</w:t>
      </w:r>
    </w:p>
    <w:p w14:paraId="2DE2D41E" w14:textId="0903C92D" w:rsidR="004660CF" w:rsidRPr="004D0C08" w:rsidRDefault="00BF3ED7" w:rsidP="004660CF">
      <w:pPr>
        <w:widowControl/>
        <w:spacing w:before="180" w:after="180"/>
        <w:ind w:firstLine="420"/>
        <w:jc w:val="left"/>
        <w:rPr>
          <w:rFonts w:ascii="Times New Roman" w:hAnsi="Times New Roman" w:cs="Times New Roman"/>
          <w:color w:val="000000" w:themeColor="text1"/>
          <w:kern w:val="0"/>
          <w:sz w:val="24"/>
          <w:szCs w:val="24"/>
        </w:rPr>
      </w:pPr>
      <w:r w:rsidRPr="004D0C08">
        <w:rPr>
          <w:rFonts w:ascii="Times New Roman" w:hAnsi="Times New Roman" w:cs="Times New Roman"/>
          <w:color w:val="000000" w:themeColor="text1"/>
          <w:kern w:val="0"/>
          <w:sz w:val="24"/>
          <w:szCs w:val="24"/>
        </w:rPr>
        <w:t xml:space="preserve">ROS events were detected using a spectral gradient ratio approach to exploit the 19 and </w:t>
      </w:r>
      <w:r w:rsidR="00072891" w:rsidRPr="004D0C08">
        <w:rPr>
          <w:rFonts w:ascii="Times New Roman" w:hAnsi="Times New Roman" w:cs="Times New Roman"/>
          <w:color w:val="000000" w:themeColor="text1"/>
          <w:kern w:val="0"/>
          <w:sz w:val="24"/>
          <w:szCs w:val="24"/>
        </w:rPr>
        <w:t xml:space="preserve">37 GHz dielectric properties </w:t>
      </w:r>
      <w:r w:rsidRPr="004D0C08">
        <w:rPr>
          <w:rFonts w:ascii="Times New Roman" w:hAnsi="Times New Roman" w:cs="Times New Roman"/>
          <w:color w:val="000000" w:themeColor="text1"/>
          <w:kern w:val="0"/>
          <w:sz w:val="24"/>
          <w:szCs w:val="24"/>
        </w:rPr>
        <w:t>in response to enhanced liquid water content (LWC) within the surface snowpack. The spectral gradient ratio was applied to vertical and ho</w:t>
      </w:r>
      <w:r w:rsidR="00072891" w:rsidRPr="004D0C08">
        <w:rPr>
          <w:rFonts w:ascii="Times New Roman" w:hAnsi="Times New Roman" w:cs="Times New Roman"/>
          <w:color w:val="000000" w:themeColor="text1"/>
          <w:kern w:val="0"/>
          <w:sz w:val="24"/>
          <w:szCs w:val="24"/>
        </w:rPr>
        <w:t xml:space="preserve">rizontal polarizations for constructing </w:t>
      </w:r>
      <w:r w:rsidRPr="004D0C08">
        <w:rPr>
          <w:rFonts w:ascii="Times New Roman" w:hAnsi="Times New Roman" w:cs="Times New Roman"/>
          <w:color w:val="000000" w:themeColor="text1"/>
          <w:kern w:val="0"/>
          <w:sz w:val="24"/>
          <w:szCs w:val="24"/>
        </w:rPr>
        <w:t xml:space="preserve">the gradient ratio polarization (GRP). </w:t>
      </w:r>
      <w:r w:rsidR="00EA4D4F" w:rsidRPr="004D0C08">
        <w:rPr>
          <w:rFonts w:ascii="Times New Roman" w:hAnsi="Times New Roman" w:cs="Times New Roman"/>
          <w:color w:val="000000" w:themeColor="text1"/>
          <w:kern w:val="0"/>
          <w:sz w:val="24"/>
          <w:szCs w:val="24"/>
        </w:rPr>
        <w:t xml:space="preserve">ROS events were identified if the associated GRP </w:t>
      </w:r>
      <w:r w:rsidRPr="004D0C08">
        <w:rPr>
          <w:rFonts w:ascii="Times New Roman" w:hAnsi="Times New Roman" w:cs="Times New Roman"/>
          <w:color w:val="000000" w:themeColor="text1"/>
          <w:kern w:val="0"/>
          <w:sz w:val="24"/>
          <w:szCs w:val="24"/>
        </w:rPr>
        <w:t xml:space="preserve">values were </w:t>
      </w:r>
      <w:r w:rsidR="00EA4D4F" w:rsidRPr="004D0C08">
        <w:rPr>
          <w:rFonts w:ascii="Times New Roman" w:hAnsi="Times New Roman" w:cs="Times New Roman"/>
          <w:color w:val="000000" w:themeColor="text1"/>
          <w:kern w:val="0"/>
          <w:sz w:val="24"/>
          <w:szCs w:val="24"/>
        </w:rPr>
        <w:t>smaller than predefined thresholds.</w:t>
      </w:r>
      <w:r w:rsidRPr="004D0C08">
        <w:rPr>
          <w:rFonts w:ascii="Times New Roman" w:hAnsi="Times New Roman" w:cs="Times New Roman"/>
          <w:color w:val="000000" w:themeColor="text1"/>
          <w:kern w:val="0"/>
          <w:sz w:val="24"/>
          <w:szCs w:val="24"/>
        </w:rPr>
        <w:t xml:space="preserve"> The threshold was set </w:t>
      </w:r>
      <w:r w:rsidR="00EA4D4F" w:rsidRPr="004D0C08">
        <w:rPr>
          <w:rFonts w:ascii="Times New Roman" w:hAnsi="Times New Roman" w:cs="Times New Roman"/>
          <w:color w:val="000000" w:themeColor="text1"/>
          <w:kern w:val="0"/>
          <w:sz w:val="24"/>
          <w:szCs w:val="24"/>
        </w:rPr>
        <w:t>as</w:t>
      </w:r>
      <w:r w:rsidRPr="004D0C08">
        <w:rPr>
          <w:rFonts w:ascii="Times New Roman" w:hAnsi="Times New Roman" w:cs="Times New Roman"/>
          <w:color w:val="000000" w:themeColor="text1"/>
          <w:kern w:val="0"/>
          <w:sz w:val="24"/>
          <w:szCs w:val="24"/>
        </w:rPr>
        <w:t xml:space="preserve"> 1 for </w:t>
      </w:r>
      <w:r w:rsidR="00EA4D4F" w:rsidRPr="004D0C08">
        <w:rPr>
          <w:rFonts w:ascii="Times New Roman" w:hAnsi="Times New Roman" w:cs="Times New Roman"/>
          <w:color w:val="000000" w:themeColor="text1"/>
          <w:kern w:val="0"/>
          <w:sz w:val="24"/>
          <w:szCs w:val="24"/>
        </w:rPr>
        <w:t xml:space="preserve">pixels with </w:t>
      </w:r>
      <w:r w:rsidRPr="004D0C08">
        <w:rPr>
          <w:rFonts w:ascii="Times New Roman" w:hAnsi="Times New Roman" w:cs="Times New Roman"/>
          <w:color w:val="000000" w:themeColor="text1"/>
          <w:kern w:val="0"/>
          <w:sz w:val="24"/>
          <w:szCs w:val="24"/>
        </w:rPr>
        <w:t>elevation</w:t>
      </w:r>
      <w:r w:rsidR="00B93413" w:rsidRPr="004D0C08">
        <w:rPr>
          <w:rFonts w:ascii="Times New Roman" w:hAnsi="Times New Roman" w:cs="Times New Roman"/>
          <w:color w:val="000000" w:themeColor="text1"/>
          <w:kern w:val="0"/>
          <w:sz w:val="24"/>
          <w:szCs w:val="24"/>
        </w:rPr>
        <w:t>s</w:t>
      </w:r>
      <w:r w:rsidRPr="004D0C08">
        <w:rPr>
          <w:rFonts w:ascii="Times New Roman" w:hAnsi="Times New Roman" w:cs="Times New Roman"/>
          <w:color w:val="000000" w:themeColor="text1"/>
          <w:kern w:val="0"/>
          <w:sz w:val="24"/>
          <w:szCs w:val="24"/>
        </w:rPr>
        <w:t xml:space="preserve"> below 900 m and -5 for </w:t>
      </w:r>
      <w:r w:rsidR="00EA4D4F" w:rsidRPr="004D0C08">
        <w:rPr>
          <w:rFonts w:ascii="Times New Roman" w:hAnsi="Times New Roman" w:cs="Times New Roman"/>
          <w:color w:val="000000" w:themeColor="text1"/>
          <w:kern w:val="0"/>
          <w:sz w:val="24"/>
          <w:szCs w:val="24"/>
        </w:rPr>
        <w:t xml:space="preserve">higher </w:t>
      </w:r>
      <w:r w:rsidRPr="004D0C08">
        <w:rPr>
          <w:rFonts w:ascii="Times New Roman" w:hAnsi="Times New Roman" w:cs="Times New Roman"/>
          <w:color w:val="000000" w:themeColor="text1"/>
          <w:kern w:val="0"/>
          <w:sz w:val="24"/>
          <w:szCs w:val="24"/>
        </w:rPr>
        <w:t>elevations.</w:t>
      </w:r>
      <w:r w:rsidR="004660CF" w:rsidRPr="004D0C08">
        <w:rPr>
          <w:rFonts w:ascii="Times New Roman" w:hAnsi="Times New Roman" w:cs="Times New Roman"/>
          <w:color w:val="000000" w:themeColor="text1"/>
          <w:kern w:val="0"/>
          <w:sz w:val="24"/>
          <w:szCs w:val="24"/>
        </w:rPr>
        <w:t xml:space="preserve"> To minimize potential misclassifications between ROS and persistent wet-snow conditions not caused by rainfall, an additional algorithm constraint was applied by requiring no ROS detected on the day prior to an identified ROS event (Pan et al., 2019).</w:t>
      </w:r>
    </w:p>
    <w:p w14:paraId="71F0552B" w14:textId="7A4F5F80" w:rsidR="00BF3ED7" w:rsidRPr="004D0C08" w:rsidRDefault="003253C4" w:rsidP="00BF3ED7">
      <w:pPr>
        <w:widowControl/>
        <w:spacing w:before="180" w:after="180"/>
        <w:ind w:firstLine="420"/>
        <w:jc w:val="left"/>
        <w:rPr>
          <w:rFonts w:ascii="Times New Roman" w:hAnsi="Times New Roman" w:cs="Times New Roman"/>
          <w:color w:val="000000" w:themeColor="text1"/>
          <w:kern w:val="0"/>
          <w:sz w:val="24"/>
          <w:szCs w:val="24"/>
        </w:rPr>
      </w:pPr>
      <w:r w:rsidRPr="004D0C08">
        <w:rPr>
          <w:rFonts w:ascii="Times New Roman" w:hAnsi="Times New Roman" w:cs="Times New Roman"/>
          <w:color w:val="000000" w:themeColor="text1"/>
          <w:kern w:val="0"/>
          <w:sz w:val="24"/>
          <w:szCs w:val="24"/>
        </w:rPr>
        <w:t>For</w:t>
      </w:r>
      <w:r w:rsidR="00B93413" w:rsidRPr="004D0C08">
        <w:rPr>
          <w:rFonts w:ascii="Times New Roman" w:hAnsi="Times New Roman" w:cs="Times New Roman"/>
          <w:color w:val="000000" w:themeColor="text1"/>
          <w:kern w:val="0"/>
          <w:sz w:val="24"/>
          <w:szCs w:val="24"/>
        </w:rPr>
        <w:t xml:space="preserve"> the</w:t>
      </w:r>
      <w:r w:rsidRPr="004D0C08">
        <w:rPr>
          <w:rFonts w:ascii="Times New Roman" w:hAnsi="Times New Roman" w:cs="Times New Roman"/>
          <w:color w:val="000000" w:themeColor="text1"/>
          <w:kern w:val="0"/>
          <w:sz w:val="24"/>
          <w:szCs w:val="24"/>
        </w:rPr>
        <w:t xml:space="preserve"> AMSR-E/2 record, t</w:t>
      </w:r>
      <w:r w:rsidR="00BF3ED7" w:rsidRPr="004D0C08">
        <w:rPr>
          <w:rFonts w:ascii="Times New Roman" w:hAnsi="Times New Roman" w:cs="Times New Roman"/>
          <w:color w:val="000000" w:themeColor="text1"/>
          <w:kern w:val="0"/>
          <w:sz w:val="24"/>
          <w:szCs w:val="24"/>
        </w:rPr>
        <w:t xml:space="preserve">here are </w:t>
      </w:r>
      <w:r w:rsidR="007F2771" w:rsidRPr="004D0C08">
        <w:rPr>
          <w:rFonts w:ascii="Times New Roman" w:hAnsi="Times New Roman" w:cs="Times New Roman"/>
          <w:color w:val="000000" w:themeColor="text1"/>
          <w:kern w:val="0"/>
          <w:sz w:val="24"/>
          <w:szCs w:val="24"/>
        </w:rPr>
        <w:t>120</w:t>
      </w:r>
      <w:r w:rsidR="00BF3ED7" w:rsidRPr="004D0C08">
        <w:rPr>
          <w:rFonts w:ascii="Times New Roman" w:hAnsi="Times New Roman" w:cs="Times New Roman"/>
          <w:color w:val="000000" w:themeColor="text1"/>
          <w:kern w:val="0"/>
          <w:sz w:val="24"/>
          <w:szCs w:val="24"/>
        </w:rPr>
        <w:t xml:space="preserve"> data files in GeoTIFF (.tif) format with this dataset. This includes data for the </w:t>
      </w:r>
      <w:r w:rsidR="007F2771" w:rsidRPr="004D0C08">
        <w:rPr>
          <w:rFonts w:ascii="Times New Roman" w:hAnsi="Times New Roman" w:cs="Times New Roman"/>
          <w:color w:val="000000" w:themeColor="text1"/>
          <w:kern w:val="0"/>
          <w:sz w:val="24"/>
          <w:szCs w:val="24"/>
        </w:rPr>
        <w:t>100</w:t>
      </w:r>
      <w:r w:rsidR="00BF3ED7" w:rsidRPr="004D0C08">
        <w:rPr>
          <w:rFonts w:ascii="Times New Roman" w:hAnsi="Times New Roman" w:cs="Times New Roman"/>
          <w:color w:val="000000" w:themeColor="text1"/>
          <w:kern w:val="0"/>
          <w:sz w:val="24"/>
          <w:szCs w:val="24"/>
        </w:rPr>
        <w:t xml:space="preserve"> months of November - March 2002-2011 and November - March 2012-20</w:t>
      </w:r>
      <w:r w:rsidR="007F2771" w:rsidRPr="004D0C08">
        <w:rPr>
          <w:rFonts w:ascii="Times New Roman" w:hAnsi="Times New Roman" w:cs="Times New Roman"/>
          <w:color w:val="000000" w:themeColor="text1"/>
          <w:kern w:val="0"/>
          <w:sz w:val="24"/>
          <w:szCs w:val="24"/>
        </w:rPr>
        <w:t>23</w:t>
      </w:r>
      <w:r w:rsidR="00BF3ED7" w:rsidRPr="004D0C08">
        <w:rPr>
          <w:rFonts w:ascii="Times New Roman" w:hAnsi="Times New Roman" w:cs="Times New Roman"/>
          <w:color w:val="000000" w:themeColor="text1"/>
          <w:kern w:val="0"/>
          <w:sz w:val="24"/>
          <w:szCs w:val="24"/>
        </w:rPr>
        <w:t>, and </w:t>
      </w:r>
      <w:r w:rsidRPr="004D0C08">
        <w:rPr>
          <w:rFonts w:ascii="Times New Roman" w:hAnsi="Times New Roman" w:cs="Times New Roman"/>
          <w:color w:val="000000" w:themeColor="text1"/>
          <w:kern w:val="0"/>
          <w:sz w:val="24"/>
          <w:szCs w:val="24"/>
        </w:rPr>
        <w:t>20</w:t>
      </w:r>
      <w:r w:rsidR="00BF3ED7" w:rsidRPr="004D0C08">
        <w:rPr>
          <w:rFonts w:ascii="Times New Roman" w:hAnsi="Times New Roman" w:cs="Times New Roman"/>
          <w:color w:val="000000" w:themeColor="text1"/>
          <w:kern w:val="0"/>
          <w:sz w:val="24"/>
          <w:szCs w:val="24"/>
        </w:rPr>
        <w:t xml:space="preserve"> water year summary maps for 2003-2011 </w:t>
      </w:r>
      <w:r w:rsidR="00BF3ED7" w:rsidRPr="004D0C08">
        <w:rPr>
          <w:rFonts w:ascii="Times New Roman" w:hAnsi="Times New Roman" w:cs="Times New Roman"/>
          <w:color w:val="000000" w:themeColor="text1"/>
          <w:kern w:val="0"/>
          <w:sz w:val="24"/>
          <w:szCs w:val="24"/>
        </w:rPr>
        <w:lastRenderedPageBreak/>
        <w:t>and 2013-20</w:t>
      </w:r>
      <w:r w:rsidR="007F2771" w:rsidRPr="004D0C08">
        <w:rPr>
          <w:rFonts w:ascii="Times New Roman" w:hAnsi="Times New Roman" w:cs="Times New Roman"/>
          <w:color w:val="000000" w:themeColor="text1"/>
          <w:kern w:val="0"/>
          <w:sz w:val="24"/>
          <w:szCs w:val="24"/>
        </w:rPr>
        <w:t>23</w:t>
      </w:r>
      <w:r w:rsidR="00BF3ED7" w:rsidRPr="004D0C08">
        <w:rPr>
          <w:rFonts w:ascii="Times New Roman" w:hAnsi="Times New Roman" w:cs="Times New Roman"/>
          <w:color w:val="000000" w:themeColor="text1"/>
          <w:kern w:val="0"/>
          <w:sz w:val="24"/>
          <w:szCs w:val="24"/>
        </w:rPr>
        <w:t xml:space="preserve">. </w:t>
      </w:r>
      <w:r w:rsidR="00FA3B97" w:rsidRPr="00BF3ED7">
        <w:rPr>
          <w:rFonts w:ascii="Times New Roman" w:hAnsi="Times New Roman" w:cs="Times New Roman"/>
          <w:kern w:val="0"/>
          <w:sz w:val="24"/>
          <w:szCs w:val="24"/>
        </w:rPr>
        <w:t>T</w:t>
      </w:r>
      <w:r w:rsidR="00FA3B97">
        <w:rPr>
          <w:rFonts w:ascii="Times New Roman" w:hAnsi="Times New Roman" w:cs="Times New Roman"/>
          <w:kern w:val="0"/>
          <w:sz w:val="24"/>
          <w:szCs w:val="24"/>
        </w:rPr>
        <w:t>hus, it is not possible to generate these</w:t>
      </w:r>
      <w:r w:rsidR="00FA3B97" w:rsidRPr="00BF3ED7">
        <w:rPr>
          <w:rFonts w:ascii="Times New Roman" w:hAnsi="Times New Roman" w:cs="Times New Roman"/>
          <w:kern w:val="0"/>
          <w:sz w:val="24"/>
          <w:szCs w:val="24"/>
        </w:rPr>
        <w:t xml:space="preserve"> data for the water year 2012 (</w:t>
      </w:r>
      <w:r w:rsidR="00FA3B97" w:rsidRPr="004D0C08">
        <w:rPr>
          <w:rFonts w:ascii="Times New Roman" w:hAnsi="Times New Roman" w:cs="Times New Roman"/>
          <w:color w:val="000000" w:themeColor="text1"/>
          <w:kern w:val="0"/>
          <w:sz w:val="24"/>
          <w:szCs w:val="24"/>
        </w:rPr>
        <w:t xml:space="preserve">no data for </w:t>
      </w:r>
      <w:r w:rsidR="00FA3B97" w:rsidRPr="00BF3ED7">
        <w:rPr>
          <w:rFonts w:ascii="Times New Roman" w:hAnsi="Times New Roman" w:cs="Times New Roman"/>
          <w:kern w:val="0"/>
          <w:sz w:val="24"/>
          <w:szCs w:val="24"/>
        </w:rPr>
        <w:t>November 2011 - March 2012). </w:t>
      </w:r>
      <w:r w:rsidR="007F2771" w:rsidRPr="004D0C08">
        <w:rPr>
          <w:rFonts w:ascii="Times New Roman" w:hAnsi="Times New Roman" w:cs="Times New Roman"/>
          <w:color w:val="000000" w:themeColor="text1"/>
          <w:kern w:val="0"/>
          <w:sz w:val="24"/>
          <w:szCs w:val="24"/>
        </w:rPr>
        <w:t>For</w:t>
      </w:r>
      <w:r w:rsidR="00B93413" w:rsidRPr="004D0C08">
        <w:rPr>
          <w:rFonts w:ascii="Times New Roman" w:hAnsi="Times New Roman" w:cs="Times New Roman"/>
          <w:color w:val="000000" w:themeColor="text1"/>
          <w:kern w:val="0"/>
          <w:sz w:val="24"/>
          <w:szCs w:val="24"/>
        </w:rPr>
        <w:t xml:space="preserve"> the</w:t>
      </w:r>
      <w:r w:rsidR="007F2771" w:rsidRPr="004D0C08">
        <w:rPr>
          <w:rFonts w:ascii="Times New Roman" w:hAnsi="Times New Roman" w:cs="Times New Roman"/>
          <w:color w:val="000000" w:themeColor="text1"/>
          <w:kern w:val="0"/>
          <w:sz w:val="24"/>
          <w:szCs w:val="24"/>
        </w:rPr>
        <w:t xml:space="preserve"> SSMI/S record, there are 192 data files in GeoTIFF (.tif) format with this dataset. This includes data for the 160 months of November - March 1988-2020, and 32 water year summary maps for 1988-2020. </w:t>
      </w:r>
      <w:r w:rsidR="00BF3ED7" w:rsidRPr="004D0C08">
        <w:rPr>
          <w:rFonts w:ascii="Times New Roman" w:hAnsi="Times New Roman" w:cs="Times New Roman"/>
          <w:color w:val="000000" w:themeColor="text1"/>
          <w:kern w:val="0"/>
          <w:sz w:val="24"/>
          <w:szCs w:val="24"/>
        </w:rPr>
        <w:t>The</w:t>
      </w:r>
      <w:r w:rsidR="007F2771" w:rsidRPr="004D0C08">
        <w:rPr>
          <w:rFonts w:ascii="Times New Roman" w:hAnsi="Times New Roman" w:cs="Times New Roman"/>
          <w:color w:val="000000" w:themeColor="text1"/>
          <w:kern w:val="0"/>
          <w:sz w:val="24"/>
          <w:szCs w:val="24"/>
        </w:rPr>
        <w:t>se</w:t>
      </w:r>
      <w:r w:rsidR="00BF3ED7" w:rsidRPr="004D0C08">
        <w:rPr>
          <w:rFonts w:ascii="Times New Roman" w:hAnsi="Times New Roman" w:cs="Times New Roman"/>
          <w:color w:val="000000" w:themeColor="text1"/>
          <w:kern w:val="0"/>
          <w:sz w:val="24"/>
          <w:szCs w:val="24"/>
        </w:rPr>
        <w:t xml:space="preserve"> files provide the number of days per pixel associated with ROS events </w:t>
      </w:r>
      <w:r w:rsidR="00B93413" w:rsidRPr="004D0C08">
        <w:rPr>
          <w:rFonts w:ascii="Times New Roman" w:hAnsi="Times New Roman" w:cs="Times New Roman"/>
          <w:color w:val="000000" w:themeColor="text1"/>
          <w:kern w:val="0"/>
          <w:sz w:val="24"/>
          <w:szCs w:val="24"/>
        </w:rPr>
        <w:t>occurring with</w:t>
      </w:r>
      <w:r w:rsidR="00BF3ED7" w:rsidRPr="004D0C08">
        <w:rPr>
          <w:rFonts w:ascii="Times New Roman" w:hAnsi="Times New Roman" w:cs="Times New Roman"/>
          <w:color w:val="000000" w:themeColor="text1"/>
          <w:kern w:val="0"/>
          <w:sz w:val="24"/>
          <w:szCs w:val="24"/>
        </w:rPr>
        <w:t xml:space="preserve">in ABoVE </w:t>
      </w:r>
      <w:r w:rsidR="00B93413" w:rsidRPr="004D0C08">
        <w:rPr>
          <w:rFonts w:ascii="Times New Roman" w:hAnsi="Times New Roman" w:cs="Times New Roman"/>
          <w:color w:val="000000" w:themeColor="text1"/>
          <w:kern w:val="0"/>
          <w:sz w:val="24"/>
          <w:szCs w:val="24"/>
        </w:rPr>
        <w:t xml:space="preserve">(Arctic Boreal Vulnerability Experiment) </w:t>
      </w:r>
      <w:r w:rsidR="00BF3ED7" w:rsidRPr="004D0C08">
        <w:rPr>
          <w:rFonts w:ascii="Times New Roman" w:hAnsi="Times New Roman" w:cs="Times New Roman"/>
          <w:color w:val="000000" w:themeColor="text1"/>
          <w:kern w:val="0"/>
          <w:sz w:val="24"/>
          <w:szCs w:val="24"/>
        </w:rPr>
        <w:t>grid tiles</w:t>
      </w:r>
      <w:r w:rsidR="00B93413" w:rsidRPr="004D0C08">
        <w:rPr>
          <w:rFonts w:ascii="Times New Roman" w:hAnsi="Times New Roman" w:cs="Times New Roman"/>
          <w:color w:val="000000" w:themeColor="text1"/>
          <w:kern w:val="0"/>
          <w:sz w:val="24"/>
          <w:szCs w:val="24"/>
        </w:rPr>
        <w:t xml:space="preserve"> in Alaska</w:t>
      </w:r>
      <w:r w:rsidR="00BF3ED7" w:rsidRPr="004D0C08">
        <w:rPr>
          <w:rFonts w:ascii="Times New Roman" w:hAnsi="Times New Roman" w:cs="Times New Roman"/>
          <w:color w:val="000000" w:themeColor="text1"/>
          <w:kern w:val="0"/>
          <w:sz w:val="24"/>
          <w:szCs w:val="24"/>
        </w:rPr>
        <w:t>.</w:t>
      </w:r>
    </w:p>
    <w:p w14:paraId="2C003D65" w14:textId="77777777" w:rsidR="006B4D33" w:rsidRPr="004D0C08" w:rsidRDefault="006B4D33" w:rsidP="00BF3ED7">
      <w:pPr>
        <w:widowControl/>
        <w:spacing w:before="180" w:after="180"/>
        <w:ind w:firstLine="420"/>
        <w:jc w:val="left"/>
        <w:rPr>
          <w:rFonts w:ascii="Times New Roman" w:hAnsi="Times New Roman" w:cs="Times New Roman"/>
          <w:color w:val="000000" w:themeColor="text1"/>
          <w:kern w:val="0"/>
          <w:sz w:val="24"/>
          <w:szCs w:val="24"/>
        </w:rPr>
      </w:pPr>
      <w:r w:rsidRPr="004D0C08">
        <w:rPr>
          <w:rFonts w:ascii="Times New Roman" w:hAnsi="Times New Roman" w:cs="Times New Roman"/>
          <w:noProof/>
          <w:color w:val="000000" w:themeColor="text1"/>
          <w:kern w:val="0"/>
          <w:sz w:val="24"/>
          <w:szCs w:val="24"/>
        </w:rPr>
        <w:drawing>
          <wp:inline distT="0" distB="0" distL="0" distR="0" wp14:anchorId="6252E4A9" wp14:editId="211B0BE0">
            <wp:extent cx="3893068" cy="20290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f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6407" cy="2030766"/>
                    </a:xfrm>
                    <a:prstGeom prst="rect">
                      <a:avLst/>
                    </a:prstGeom>
                  </pic:spPr>
                </pic:pic>
              </a:graphicData>
            </a:graphic>
          </wp:inline>
        </w:drawing>
      </w:r>
    </w:p>
    <w:p w14:paraId="20401F63" w14:textId="77777777" w:rsidR="00BF3ED7" w:rsidRPr="004D0C08" w:rsidRDefault="00BF3ED7" w:rsidP="006B4D33">
      <w:pPr>
        <w:pStyle w:val="Caption1"/>
        <w:spacing w:before="0" w:beforeAutospacing="0" w:after="0" w:afterAutospacing="0"/>
        <w:jc w:val="center"/>
        <w:rPr>
          <w:color w:val="000000" w:themeColor="text1"/>
        </w:rPr>
      </w:pPr>
      <w:r w:rsidRPr="004D0C08">
        <w:rPr>
          <w:color w:val="000000" w:themeColor="text1"/>
        </w:rPr>
        <w:t xml:space="preserve">Figure 1. </w:t>
      </w:r>
      <w:r w:rsidR="00636DE6" w:rsidRPr="004D0C08">
        <w:rPr>
          <w:color w:val="000000" w:themeColor="text1"/>
        </w:rPr>
        <w:t>Total</w:t>
      </w:r>
      <w:r w:rsidRPr="004D0C08">
        <w:rPr>
          <w:color w:val="000000" w:themeColor="text1"/>
        </w:rPr>
        <w:t xml:space="preserve"> </w:t>
      </w:r>
      <w:r w:rsidR="00636DE6" w:rsidRPr="004D0C08">
        <w:rPr>
          <w:color w:val="000000" w:themeColor="text1"/>
        </w:rPr>
        <w:t>number</w:t>
      </w:r>
      <w:r w:rsidR="0013517B" w:rsidRPr="004D0C08">
        <w:rPr>
          <w:color w:val="000000" w:themeColor="text1"/>
        </w:rPr>
        <w:t>s</w:t>
      </w:r>
      <w:r w:rsidR="00636DE6" w:rsidRPr="004D0C08">
        <w:rPr>
          <w:color w:val="000000" w:themeColor="text1"/>
        </w:rPr>
        <w:t xml:space="preserve"> of </w:t>
      </w:r>
      <w:r w:rsidRPr="004D0C08">
        <w:rPr>
          <w:color w:val="000000" w:themeColor="text1"/>
        </w:rPr>
        <w:t xml:space="preserve">rain-on-snow (ROS) </w:t>
      </w:r>
      <w:r w:rsidR="006B4D33" w:rsidRPr="004D0C08">
        <w:rPr>
          <w:color w:val="000000" w:themeColor="text1"/>
        </w:rPr>
        <w:t xml:space="preserve">events </w:t>
      </w:r>
      <w:r w:rsidR="00636DE6" w:rsidRPr="004D0C08">
        <w:rPr>
          <w:color w:val="000000" w:themeColor="text1"/>
        </w:rPr>
        <w:t xml:space="preserve">per 6-km pixel over Alaska </w:t>
      </w:r>
      <w:r w:rsidRPr="004D0C08">
        <w:rPr>
          <w:color w:val="000000" w:themeColor="text1"/>
        </w:rPr>
        <w:t xml:space="preserve">for </w:t>
      </w:r>
      <w:r w:rsidR="006B4D33" w:rsidRPr="004D0C08">
        <w:rPr>
          <w:color w:val="000000" w:themeColor="text1"/>
        </w:rPr>
        <w:t>water year 2014, which were derived using the respective AMSR-E/2 (left) and SSMI/S (right) observations</w:t>
      </w:r>
      <w:r w:rsidRPr="004D0C08">
        <w:rPr>
          <w:color w:val="000000" w:themeColor="text1"/>
        </w:rPr>
        <w:t>.</w:t>
      </w:r>
    </w:p>
    <w:p w14:paraId="5700EEAF" w14:textId="77777777" w:rsidR="00BF3ED7" w:rsidRPr="004D0C08" w:rsidRDefault="00BF3ED7" w:rsidP="00BF3ED7">
      <w:p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Citation</w:t>
      </w:r>
    </w:p>
    <w:p w14:paraId="59D1819F" w14:textId="77777777" w:rsidR="00BF3ED7" w:rsidRPr="004D0C08" w:rsidRDefault="0013517B" w:rsidP="00BF3ED7">
      <w:pPr>
        <w:pStyle w:val="citation"/>
        <w:spacing w:before="180" w:beforeAutospacing="0" w:after="180" w:afterAutospacing="0"/>
        <w:rPr>
          <w:color w:val="000000" w:themeColor="text1"/>
        </w:rPr>
      </w:pPr>
      <w:r w:rsidRPr="004D0C08">
        <w:rPr>
          <w:color w:val="000000" w:themeColor="text1"/>
        </w:rPr>
        <w:t>Pan</w:t>
      </w:r>
      <w:r w:rsidR="00EA4D4F" w:rsidRPr="004D0C08">
        <w:rPr>
          <w:color w:val="000000" w:themeColor="text1"/>
        </w:rPr>
        <w:t xml:space="preserve"> C. G.</w:t>
      </w:r>
      <w:r w:rsidR="00BF3ED7" w:rsidRPr="004D0C08">
        <w:rPr>
          <w:color w:val="000000" w:themeColor="text1"/>
        </w:rPr>
        <w:t xml:space="preserve">, </w:t>
      </w:r>
      <w:r w:rsidR="00EA4D4F" w:rsidRPr="004D0C08">
        <w:rPr>
          <w:color w:val="000000" w:themeColor="text1"/>
        </w:rPr>
        <w:t xml:space="preserve">J. Du, </w:t>
      </w:r>
      <w:r w:rsidR="00BF3ED7" w:rsidRPr="004D0C08">
        <w:rPr>
          <w:color w:val="000000" w:themeColor="text1"/>
        </w:rPr>
        <w:t xml:space="preserve">P.B. Kirchner, </w:t>
      </w:r>
      <w:r w:rsidRPr="004D0C08">
        <w:rPr>
          <w:color w:val="000000" w:themeColor="text1"/>
        </w:rPr>
        <w:t xml:space="preserve">and </w:t>
      </w:r>
      <w:r w:rsidR="00BF3ED7" w:rsidRPr="004D0C08">
        <w:rPr>
          <w:color w:val="000000" w:themeColor="text1"/>
        </w:rPr>
        <w:t>J.S. Kimball. 20</w:t>
      </w:r>
      <w:r w:rsidRPr="004D0C08">
        <w:rPr>
          <w:color w:val="000000" w:themeColor="text1"/>
        </w:rPr>
        <w:t>2</w:t>
      </w:r>
      <w:r w:rsidR="00D13FA9" w:rsidRPr="004D0C08">
        <w:rPr>
          <w:color w:val="000000" w:themeColor="text1"/>
        </w:rPr>
        <w:t>5</w:t>
      </w:r>
      <w:r w:rsidR="00BF3ED7" w:rsidRPr="004D0C08">
        <w:rPr>
          <w:color w:val="000000" w:themeColor="text1"/>
        </w:rPr>
        <w:t xml:space="preserve">. ABoVE: </w:t>
      </w:r>
      <w:r w:rsidRPr="004D0C08">
        <w:rPr>
          <w:color w:val="000000" w:themeColor="text1"/>
        </w:rPr>
        <w:t>Rain-on-Snow Frequency and Distribution during Cold Seasons, Alaska, 2002-2023 and 1988-2020</w:t>
      </w:r>
      <w:r w:rsidR="00BF3ED7" w:rsidRPr="004D0C08">
        <w:rPr>
          <w:color w:val="000000" w:themeColor="text1"/>
        </w:rPr>
        <w:t>. ORNL DAAC, Oak Ridge, Tennessee, SA. </w:t>
      </w:r>
      <w:r w:rsidRPr="004D0C08">
        <w:rPr>
          <w:color w:val="000000" w:themeColor="text1"/>
        </w:rPr>
        <w:t xml:space="preserve"> </w:t>
      </w:r>
    </w:p>
    <w:p w14:paraId="556686A1" w14:textId="77777777" w:rsidR="00BF3ED7" w:rsidRPr="004D0C08" w:rsidRDefault="00BF3ED7" w:rsidP="00BF3ED7">
      <w:pPr>
        <w:pStyle w:val="ListParagraph"/>
        <w:numPr>
          <w:ilvl w:val="0"/>
          <w:numId w:val="14"/>
        </w:num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Data Set Overview</w:t>
      </w:r>
    </w:p>
    <w:p w14:paraId="5947AE78" w14:textId="25F4C948" w:rsidR="009C3271" w:rsidRPr="00885A57" w:rsidRDefault="009C3271" w:rsidP="00885A57">
      <w:pPr>
        <w:ind w:firstLine="360"/>
        <w:rPr>
          <w:rFonts w:ascii="Times New Roman" w:hAnsi="Times New Roman" w:cs="Times New Roman"/>
          <w:kern w:val="0"/>
          <w:sz w:val="24"/>
          <w:szCs w:val="24"/>
        </w:rPr>
      </w:pPr>
      <w:r w:rsidRPr="004D0C08">
        <w:rPr>
          <w:rFonts w:ascii="Times New Roman" w:hAnsi="Times New Roman" w:cs="Times New Roman"/>
          <w:color w:val="000000" w:themeColor="text1"/>
          <w:kern w:val="0"/>
          <w:sz w:val="24"/>
          <w:szCs w:val="24"/>
        </w:rPr>
        <w:t xml:space="preserve">The dataset provides maps of rain-on-snow (ROS) events across Alaska for the individual months from November to March using the respective observations from two sets of space-borne passive microwave radiometers: (a) the Advanced Microwave Scanning Radiometer for EOS and Advanced Microwave Scanning Radiometer 2 (AMSR-E/2) from 2002 to 2023; and (b) the Special Sensor Microwave Imager and the Special Sensor Microwave Imager Sounder (SSMI/S) from 1988 to 2020. ROS events were defined as changes in surface snow wetness and isothermal states induced by atmospheric processes associated with winter </w:t>
      </w:r>
      <w:r w:rsidR="00FA3B97" w:rsidRPr="004D0C08">
        <w:rPr>
          <w:rFonts w:ascii="Times New Roman" w:hAnsi="Times New Roman" w:cs="Times New Roman"/>
          <w:color w:val="000000" w:themeColor="text1"/>
          <w:kern w:val="0"/>
          <w:sz w:val="24"/>
          <w:szCs w:val="24"/>
        </w:rPr>
        <w:t>rainfall</w:t>
      </w:r>
      <w:r w:rsidR="00FA3B97">
        <w:rPr>
          <w:rFonts w:ascii="Times New Roman" w:hAnsi="Times New Roman" w:cs="Times New Roman"/>
          <w:color w:val="000000" w:themeColor="text1"/>
          <w:kern w:val="0"/>
          <w:sz w:val="24"/>
          <w:szCs w:val="24"/>
        </w:rPr>
        <w:t xml:space="preserve"> or latent heat exchange</w:t>
      </w:r>
      <w:r w:rsidRPr="004D0C08">
        <w:rPr>
          <w:rFonts w:ascii="Times New Roman" w:hAnsi="Times New Roman" w:cs="Times New Roman"/>
          <w:color w:val="000000" w:themeColor="text1"/>
          <w:kern w:val="0"/>
          <w:sz w:val="24"/>
          <w:szCs w:val="24"/>
        </w:rPr>
        <w:t xml:space="preserve">. The data are summations of the number of days with ROS events per pixel at 6-km spatial resolution per month or per 5-month water year. </w:t>
      </w:r>
      <w:r w:rsidR="00885A57">
        <w:rPr>
          <w:rFonts w:ascii="Times New Roman" w:hAnsi="Times New Roman" w:cs="Times New Roman"/>
          <w:kern w:val="0"/>
          <w:sz w:val="24"/>
          <w:szCs w:val="24"/>
        </w:rPr>
        <w:t>Winter</w:t>
      </w:r>
      <w:r w:rsidR="00885A57" w:rsidRPr="00BF3ED7">
        <w:rPr>
          <w:rFonts w:ascii="Times New Roman" w:hAnsi="Times New Roman" w:cs="Times New Roman"/>
          <w:kern w:val="0"/>
          <w:sz w:val="24"/>
          <w:szCs w:val="24"/>
        </w:rPr>
        <w:t xml:space="preserve"> months </w:t>
      </w:r>
      <w:r w:rsidR="00885A57">
        <w:rPr>
          <w:rFonts w:ascii="Times New Roman" w:hAnsi="Times New Roman" w:cs="Times New Roman"/>
          <w:kern w:val="0"/>
          <w:sz w:val="24"/>
          <w:szCs w:val="24"/>
        </w:rPr>
        <w:t xml:space="preserve">are </w:t>
      </w:r>
      <w:r w:rsidR="00885A57" w:rsidRPr="009C3271">
        <w:rPr>
          <w:rFonts w:ascii="Times New Roman" w:hAnsi="Times New Roman" w:cs="Times New Roman"/>
          <w:kern w:val="0"/>
          <w:sz w:val="24"/>
          <w:szCs w:val="24"/>
        </w:rPr>
        <w:t>the months when snowmelt from solar irradiance is minimal and snow cover is widespread and relatively co</w:t>
      </w:r>
      <w:r w:rsidR="00885A57">
        <w:rPr>
          <w:rFonts w:ascii="Times New Roman" w:hAnsi="Times New Roman" w:cs="Times New Roman"/>
          <w:kern w:val="0"/>
          <w:sz w:val="24"/>
          <w:szCs w:val="24"/>
        </w:rPr>
        <w:t>nsistent throughout the region</w:t>
      </w:r>
      <w:r w:rsidRPr="004D0C08">
        <w:rPr>
          <w:rFonts w:ascii="Times New Roman" w:hAnsi="Times New Roman" w:cs="Times New Roman"/>
          <w:color w:val="000000" w:themeColor="text1"/>
          <w:kern w:val="0"/>
          <w:sz w:val="24"/>
          <w:szCs w:val="24"/>
        </w:rPr>
        <w:t xml:space="preserve">. </w:t>
      </w:r>
    </w:p>
    <w:p w14:paraId="2DFD2596" w14:textId="77777777" w:rsidR="009C3271" w:rsidRPr="004D0C08" w:rsidRDefault="009C3271" w:rsidP="009C3271">
      <w:pPr>
        <w:ind w:firstLine="360"/>
        <w:rPr>
          <w:rFonts w:ascii="Times New Roman" w:hAnsi="Times New Roman" w:cs="Times New Roman"/>
          <w:color w:val="000000" w:themeColor="text1"/>
          <w:kern w:val="0"/>
          <w:sz w:val="24"/>
          <w:szCs w:val="24"/>
        </w:rPr>
      </w:pPr>
      <w:r w:rsidRPr="004D0C08">
        <w:rPr>
          <w:rFonts w:ascii="Times New Roman" w:hAnsi="Times New Roman" w:cs="Times New Roman"/>
          <w:color w:val="000000" w:themeColor="text1"/>
          <w:kern w:val="0"/>
          <w:sz w:val="24"/>
          <w:szCs w:val="24"/>
        </w:rPr>
        <w:t xml:space="preserve">For the AMSR-E/2-based record, daily ROS geospatial classification across Alaska was derived by combining snow cover and daily microwave brightness temperature (Tb) retrievals from overlapping (a) Moderate Resolution Imaging Spectroradiometer (MODIS) MOD10A2 eight-day maximum snow cover extent (SCE) product and (b) AMSR-E (2002-2011) and AMSR2 (2012-2023) observations. For the SSMI/S-based record, ROS classification was made using (a) </w:t>
      </w:r>
      <w:r w:rsidR="00BD74B5" w:rsidRPr="004D0C08">
        <w:rPr>
          <w:rFonts w:ascii="Times New Roman" w:hAnsi="Times New Roman" w:cs="Times New Roman"/>
          <w:color w:val="000000" w:themeColor="text1"/>
          <w:kern w:val="0"/>
          <w:sz w:val="24"/>
          <w:szCs w:val="24"/>
        </w:rPr>
        <w:t xml:space="preserve">enhanced-resolution Tb </w:t>
      </w:r>
      <w:r w:rsidRPr="004D0C08">
        <w:rPr>
          <w:rFonts w:ascii="Times New Roman" w:hAnsi="Times New Roman" w:cs="Times New Roman"/>
          <w:color w:val="000000" w:themeColor="text1"/>
          <w:kern w:val="0"/>
          <w:sz w:val="24"/>
          <w:szCs w:val="24"/>
        </w:rPr>
        <w:t xml:space="preserve">observations </w:t>
      </w:r>
      <w:r w:rsidR="00BD74B5" w:rsidRPr="004D0C08">
        <w:rPr>
          <w:rFonts w:ascii="Times New Roman" w:hAnsi="Times New Roman" w:cs="Times New Roman"/>
          <w:color w:val="000000" w:themeColor="text1"/>
          <w:kern w:val="0"/>
          <w:sz w:val="24"/>
          <w:szCs w:val="24"/>
        </w:rPr>
        <w:t>(</w:t>
      </w:r>
      <w:r w:rsidR="00BD74B5" w:rsidRPr="004D0C08">
        <w:rPr>
          <w:rFonts w:ascii="Times New Roman" w:hAnsi="Times New Roman" w:cs="Times New Roman"/>
          <w:color w:val="000000" w:themeColor="text1"/>
          <w:sz w:val="24"/>
          <w:szCs w:val="24"/>
        </w:rPr>
        <w:t>Brodzik and Long, 2018</w:t>
      </w:r>
      <w:r w:rsidR="00BD74B5" w:rsidRPr="004D0C08">
        <w:rPr>
          <w:rFonts w:ascii="Times New Roman" w:hAnsi="Times New Roman" w:cs="Times New Roman"/>
          <w:color w:val="000000" w:themeColor="text1"/>
          <w:kern w:val="0"/>
          <w:sz w:val="24"/>
          <w:szCs w:val="24"/>
        </w:rPr>
        <w:t xml:space="preserve">) </w:t>
      </w:r>
      <w:r w:rsidRPr="004D0C08">
        <w:rPr>
          <w:rFonts w:ascii="Times New Roman" w:hAnsi="Times New Roman" w:cs="Times New Roman"/>
          <w:color w:val="000000" w:themeColor="text1"/>
          <w:kern w:val="0"/>
          <w:sz w:val="24"/>
          <w:szCs w:val="24"/>
        </w:rPr>
        <w:t xml:space="preserve">from SSM/I F08 (1988-1991), F11 (1992-1995), F13 (1996-2007), SSMIS F17 (2007-2016) and F18 (2016-2020), and (b) snow cover simulations from a snow-evolution modeling system SnowModel (Liston et al., </w:t>
      </w:r>
      <w:r w:rsidR="00D54C7B" w:rsidRPr="004D0C08">
        <w:rPr>
          <w:rFonts w:ascii="Times New Roman" w:hAnsi="Times New Roman" w:cs="Times New Roman"/>
          <w:color w:val="000000" w:themeColor="text1"/>
          <w:kern w:val="0"/>
          <w:sz w:val="24"/>
          <w:szCs w:val="24"/>
        </w:rPr>
        <w:t>2023</w:t>
      </w:r>
      <w:r w:rsidRPr="004D0C08">
        <w:rPr>
          <w:rFonts w:ascii="Times New Roman" w:hAnsi="Times New Roman" w:cs="Times New Roman"/>
          <w:color w:val="000000" w:themeColor="text1"/>
          <w:kern w:val="0"/>
          <w:sz w:val="24"/>
          <w:szCs w:val="24"/>
        </w:rPr>
        <w:t>).</w:t>
      </w:r>
    </w:p>
    <w:p w14:paraId="6397A5DC" w14:textId="07DF111E" w:rsidR="00BF3ED7" w:rsidRPr="004D0C08" w:rsidRDefault="009C3271" w:rsidP="009C3271">
      <w:pPr>
        <w:ind w:firstLine="360"/>
        <w:rPr>
          <w:rFonts w:ascii="Times New Roman" w:hAnsi="Times New Roman" w:cs="Times New Roman"/>
          <w:color w:val="000000" w:themeColor="text1"/>
          <w:kern w:val="0"/>
          <w:sz w:val="24"/>
          <w:szCs w:val="24"/>
        </w:rPr>
      </w:pPr>
      <w:r w:rsidRPr="004D0C08">
        <w:rPr>
          <w:rFonts w:ascii="Times New Roman" w:hAnsi="Times New Roman" w:cs="Times New Roman"/>
          <w:color w:val="000000" w:themeColor="text1"/>
          <w:kern w:val="0"/>
          <w:sz w:val="24"/>
          <w:szCs w:val="24"/>
        </w:rPr>
        <w:t xml:space="preserve">ROS events were detected using a spectral gradient ratio approach to exploit the 19 and 37 GHz dielectric properties in response to enhanced liquid water content (LWC) within the surface snowpack. The spectral gradient ratio was applied to vertical and horizontal polarizations for constructing the gradient ratio polarization (GRP). </w:t>
      </w:r>
      <w:r w:rsidR="006042EE" w:rsidRPr="004D0C08">
        <w:rPr>
          <w:rFonts w:ascii="Times New Roman" w:hAnsi="Times New Roman" w:cs="Times New Roman"/>
          <w:color w:val="000000" w:themeColor="text1"/>
          <w:kern w:val="0"/>
          <w:sz w:val="24"/>
          <w:szCs w:val="24"/>
        </w:rPr>
        <w:t>ROS events were identified if the associated GRP values were smaller than predefined thresholds. The threshold was set as 1 for pixels with elevation</w:t>
      </w:r>
      <w:r w:rsidR="003E0558" w:rsidRPr="004D0C08">
        <w:rPr>
          <w:rFonts w:ascii="Times New Roman" w:hAnsi="Times New Roman" w:cs="Times New Roman"/>
          <w:color w:val="000000" w:themeColor="text1"/>
          <w:kern w:val="0"/>
          <w:sz w:val="24"/>
          <w:szCs w:val="24"/>
        </w:rPr>
        <w:t>s</w:t>
      </w:r>
      <w:r w:rsidR="006042EE" w:rsidRPr="004D0C08">
        <w:rPr>
          <w:rFonts w:ascii="Times New Roman" w:hAnsi="Times New Roman" w:cs="Times New Roman"/>
          <w:color w:val="000000" w:themeColor="text1"/>
          <w:kern w:val="0"/>
          <w:sz w:val="24"/>
          <w:szCs w:val="24"/>
        </w:rPr>
        <w:t xml:space="preserve"> below 900 m and -5 for higher elevations. </w:t>
      </w:r>
      <w:r w:rsidRPr="004D0C08">
        <w:rPr>
          <w:rFonts w:ascii="Times New Roman" w:hAnsi="Times New Roman" w:cs="Times New Roman"/>
          <w:color w:val="000000" w:themeColor="text1"/>
          <w:kern w:val="0"/>
          <w:sz w:val="24"/>
          <w:szCs w:val="24"/>
        </w:rPr>
        <w:t xml:space="preserve">To minimize potential misclassifications between ROS and persistent wet-snow conditions not caused by rainfall, an additional algorithm constraint was applied by requiring no ROS detected on the day prior to an identified ROS event (Pan et al., 2019) </w:t>
      </w:r>
      <w:r w:rsidR="00BF3ED7" w:rsidRPr="004D0C08">
        <w:rPr>
          <w:rFonts w:ascii="Times New Roman" w:hAnsi="Times New Roman" w:cs="Times New Roman"/>
          <w:color w:val="000000" w:themeColor="text1"/>
          <w:sz w:val="24"/>
          <w:szCs w:val="24"/>
        </w:rPr>
        <w:t>(refer to Figure 2 for a diagram of the workflow).</w:t>
      </w:r>
    </w:p>
    <w:p w14:paraId="4BC2D5DE" w14:textId="77777777" w:rsidR="00BF3ED7" w:rsidRPr="004D0C08" w:rsidRDefault="00BF3ED7" w:rsidP="00BF3ED7">
      <w:pPr>
        <w:pStyle w:val="NormalWeb"/>
        <w:spacing w:before="180" w:beforeAutospacing="0" w:after="180" w:afterAutospacing="0"/>
        <w:rPr>
          <w:color w:val="000000" w:themeColor="text1"/>
        </w:rPr>
      </w:pPr>
      <w:r w:rsidRPr="004D0C08">
        <w:rPr>
          <w:rStyle w:val="Strong"/>
          <w:color w:val="000000" w:themeColor="text1"/>
        </w:rPr>
        <w:t>Project:</w:t>
      </w:r>
      <w:r w:rsidRPr="004D0C08">
        <w:rPr>
          <w:color w:val="000000" w:themeColor="text1"/>
        </w:rPr>
        <w:t> </w:t>
      </w:r>
      <w:hyperlink r:id="rId7" w:history="1">
        <w:r w:rsidRPr="004D0C08">
          <w:rPr>
            <w:rStyle w:val="Hyperlink"/>
            <w:color w:val="000000" w:themeColor="text1"/>
          </w:rPr>
          <w:t>Arctic-Boreal Vulnerability Experiment</w:t>
        </w:r>
      </w:hyperlink>
    </w:p>
    <w:p w14:paraId="0C938389" w14:textId="77777777" w:rsidR="00BF3ED7" w:rsidRPr="004D0C08" w:rsidRDefault="00BF3ED7" w:rsidP="00175912">
      <w:pPr>
        <w:pStyle w:val="NormalWeb"/>
        <w:spacing w:before="180" w:beforeAutospacing="0" w:after="180" w:afterAutospacing="0"/>
        <w:ind w:firstLine="420"/>
        <w:rPr>
          <w:color w:val="000000" w:themeColor="text1"/>
        </w:rPr>
      </w:pPr>
      <w:r w:rsidRPr="004D0C08">
        <w:rPr>
          <w:color w:val="000000" w:themeColor="text1"/>
        </w:rPr>
        <w:t>The Arctic-Boreal Vulnerability Experiment (ABoVE) is a NASA Terrestrial Ecology Program field campaign based in Alaska and western Canada between 2016 and 202</w:t>
      </w:r>
      <w:r w:rsidR="006042EE" w:rsidRPr="004D0C08">
        <w:rPr>
          <w:color w:val="000000" w:themeColor="text1"/>
        </w:rPr>
        <w:t>5</w:t>
      </w:r>
      <w:r w:rsidRPr="004D0C08">
        <w:rPr>
          <w:color w:val="000000" w:themeColor="text1"/>
        </w:rPr>
        <w:t>. Research for ABoVE links field-based, process-level studies with geospatial data products derived from airborne and satellite sensors, providing a foundation for improving the analysis and modeling capabilities needed to understand and predict ecosystem responses and societal implications.</w:t>
      </w:r>
    </w:p>
    <w:p w14:paraId="1229E91A" w14:textId="695C3691" w:rsidR="00BF3ED7" w:rsidRPr="004D0C08" w:rsidRDefault="00BF3ED7" w:rsidP="00BF3ED7">
      <w:pPr>
        <w:pStyle w:val="NormalWeb"/>
        <w:spacing w:before="180" w:beforeAutospacing="0" w:after="180" w:afterAutospacing="0"/>
        <w:rPr>
          <w:color w:val="000000" w:themeColor="text1"/>
        </w:rPr>
      </w:pPr>
      <w:r w:rsidRPr="004D0C08">
        <w:rPr>
          <w:rStyle w:val="Strong"/>
          <w:color w:val="000000" w:themeColor="text1"/>
        </w:rPr>
        <w:t>Related Publication</w:t>
      </w:r>
      <w:r w:rsidR="003E0558" w:rsidRPr="004D0C08">
        <w:rPr>
          <w:rStyle w:val="Strong"/>
          <w:color w:val="000000" w:themeColor="text1"/>
        </w:rPr>
        <w:t>s</w:t>
      </w:r>
      <w:r w:rsidRPr="004D0C08">
        <w:rPr>
          <w:rStyle w:val="Strong"/>
          <w:color w:val="000000" w:themeColor="text1"/>
        </w:rPr>
        <w:t>:</w:t>
      </w:r>
    </w:p>
    <w:p w14:paraId="6CE0451D" w14:textId="77777777" w:rsidR="00BF3ED7" w:rsidRPr="004D0C08" w:rsidRDefault="00BF3ED7" w:rsidP="00BF3ED7">
      <w:pPr>
        <w:pStyle w:val="NormalWeb"/>
        <w:spacing w:before="180" w:beforeAutospacing="0" w:after="180" w:afterAutospacing="0"/>
        <w:rPr>
          <w:color w:val="000000" w:themeColor="text1"/>
        </w:rPr>
      </w:pPr>
      <w:r w:rsidRPr="004D0C08">
        <w:rPr>
          <w:color w:val="000000" w:themeColor="text1"/>
        </w:rPr>
        <w:t xml:space="preserve">Pan, C.G., P.B. Kirchner, J.S. Kimball, Y. Kim, and J. Du. 2018. Rain-on-snow events in Alaska, their frequency and distribution from satellite observations. </w:t>
      </w:r>
      <w:r w:rsidRPr="004D0C08">
        <w:rPr>
          <w:i/>
          <w:iCs/>
          <w:color w:val="000000" w:themeColor="text1"/>
        </w:rPr>
        <w:t>Environ. Res. Lett.</w:t>
      </w:r>
      <w:r w:rsidRPr="004D0C08">
        <w:rPr>
          <w:color w:val="000000" w:themeColor="text1"/>
        </w:rPr>
        <w:t>, (13),7. </w:t>
      </w:r>
      <w:hyperlink r:id="rId8" w:history="1">
        <w:r w:rsidRPr="004D0C08">
          <w:rPr>
            <w:rStyle w:val="Hyperlink"/>
            <w:color w:val="000000" w:themeColor="text1"/>
          </w:rPr>
          <w:t>https://doi.org/10.1088/1748-9326/aac9d3</w:t>
        </w:r>
      </w:hyperlink>
    </w:p>
    <w:p w14:paraId="72C84BFD" w14:textId="77777777" w:rsidR="00175912" w:rsidRPr="004D0C08" w:rsidRDefault="00175912" w:rsidP="00BF3ED7">
      <w:pPr>
        <w:pStyle w:val="NormalWeb"/>
        <w:spacing w:before="180" w:beforeAutospacing="0" w:after="180" w:afterAutospacing="0"/>
        <w:rPr>
          <w:color w:val="000000" w:themeColor="text1"/>
        </w:rPr>
      </w:pPr>
      <w:r w:rsidRPr="004D0C08">
        <w:rPr>
          <w:color w:val="000000" w:themeColor="text1"/>
        </w:rPr>
        <w:t xml:space="preserve">Pan, C.G., J.S. Kimball, M. Munkhjargal, N.P. Robinson, E. Tijdeman, L. Menzel and P.B. Kirchner, 2019. Role of surface melt and icing events in livestock mortality across Mongolia’s semi-arid landscape. </w:t>
      </w:r>
      <w:r w:rsidRPr="004D0C08">
        <w:rPr>
          <w:i/>
          <w:iCs/>
          <w:color w:val="000000" w:themeColor="text1"/>
        </w:rPr>
        <w:t>Remote Sensing</w:t>
      </w:r>
      <w:r w:rsidRPr="004D0C08">
        <w:rPr>
          <w:color w:val="000000" w:themeColor="text1"/>
        </w:rPr>
        <w:t>, 11(20), p.2392.</w:t>
      </w:r>
    </w:p>
    <w:p w14:paraId="09181CD4" w14:textId="77777777" w:rsidR="006042EE" w:rsidRPr="004D0C08" w:rsidRDefault="006042EE" w:rsidP="00BF3ED7">
      <w:pPr>
        <w:pStyle w:val="NormalWeb"/>
        <w:spacing w:before="180" w:beforeAutospacing="0" w:after="180" w:afterAutospacing="0"/>
        <w:rPr>
          <w:color w:val="000000" w:themeColor="text1"/>
        </w:rPr>
      </w:pPr>
      <w:r w:rsidRPr="004D0C08">
        <w:rPr>
          <w:color w:val="000000" w:themeColor="text1"/>
        </w:rPr>
        <w:t xml:space="preserve">Du, J., P.B. Kirchner, C. G. Pan, J. D. Watts, J.S. Kimball. 2025. Assessing rain-on-snow event dynamics over Alaska using 30-year satellite microwave observations. </w:t>
      </w:r>
      <w:r w:rsidRPr="004D0C08">
        <w:rPr>
          <w:i/>
          <w:iCs/>
          <w:color w:val="000000" w:themeColor="text1"/>
        </w:rPr>
        <w:t>Environ. Res. Lett</w:t>
      </w:r>
      <w:r w:rsidRPr="004D0C08">
        <w:rPr>
          <w:color w:val="000000" w:themeColor="text1"/>
        </w:rPr>
        <w:t>., (in review)</w:t>
      </w:r>
    </w:p>
    <w:p w14:paraId="7D16A47D" w14:textId="77777777" w:rsidR="00BF3ED7" w:rsidRPr="004D0C08" w:rsidRDefault="00BF3ED7" w:rsidP="00BF3ED7">
      <w:pPr>
        <w:pStyle w:val="NormalWeb"/>
        <w:spacing w:before="180" w:beforeAutospacing="0" w:after="180" w:afterAutospacing="0"/>
        <w:rPr>
          <w:color w:val="000000" w:themeColor="text1"/>
        </w:rPr>
      </w:pPr>
      <w:r w:rsidRPr="004D0C08">
        <w:rPr>
          <w:rStyle w:val="Strong"/>
          <w:color w:val="000000" w:themeColor="text1"/>
        </w:rPr>
        <w:t>Acknowledgments:</w:t>
      </w:r>
    </w:p>
    <w:p w14:paraId="68B14771" w14:textId="77777777" w:rsidR="00BF3ED7" w:rsidRPr="004D0C08" w:rsidRDefault="00BF3ED7" w:rsidP="00BF3ED7">
      <w:pPr>
        <w:pStyle w:val="NormalWeb"/>
        <w:spacing w:before="180" w:beforeAutospacing="0" w:after="180" w:afterAutospacing="0"/>
        <w:rPr>
          <w:color w:val="000000" w:themeColor="text1"/>
        </w:rPr>
      </w:pPr>
      <w:r w:rsidRPr="004D0C08">
        <w:rPr>
          <w:color w:val="000000" w:themeColor="text1"/>
        </w:rPr>
        <w:t xml:space="preserve">This research was funded by </w:t>
      </w:r>
      <w:r w:rsidR="00CE1A8F" w:rsidRPr="004D0C08">
        <w:rPr>
          <w:color w:val="000000" w:themeColor="text1"/>
        </w:rPr>
        <w:t>the National Park Service, Southwest Alaska Inventory and Monitoring Network (P23AC01622-00) and the National Aeronautics and Space Administration (80NSSC22K1238)</w:t>
      </w:r>
      <w:r w:rsidRPr="004D0C08">
        <w:rPr>
          <w:color w:val="000000" w:themeColor="text1"/>
        </w:rPr>
        <w:t>.</w:t>
      </w:r>
    </w:p>
    <w:p w14:paraId="740EB9F3" w14:textId="77777777" w:rsidR="00BF3ED7" w:rsidRPr="004D0C08" w:rsidRDefault="00BF3ED7" w:rsidP="00BF3ED7">
      <w:pPr>
        <w:pStyle w:val="ListParagraph"/>
        <w:numPr>
          <w:ilvl w:val="0"/>
          <w:numId w:val="14"/>
        </w:num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Data Characteristics</w:t>
      </w:r>
    </w:p>
    <w:p w14:paraId="7400A1CD" w14:textId="77777777" w:rsidR="00BF3ED7" w:rsidRPr="004D0C08" w:rsidRDefault="00BF3ED7" w:rsidP="00BF3ED7">
      <w:pPr>
        <w:pStyle w:val="NormalWeb"/>
        <w:spacing w:before="180" w:beforeAutospacing="0" w:after="180" w:afterAutospacing="0"/>
        <w:rPr>
          <w:color w:val="000000" w:themeColor="text1"/>
        </w:rPr>
      </w:pPr>
      <w:r w:rsidRPr="004D0C08">
        <w:rPr>
          <w:rStyle w:val="Strong"/>
          <w:color w:val="000000" w:themeColor="text1"/>
        </w:rPr>
        <w:t>Spatial Coverage</w:t>
      </w:r>
      <w:r w:rsidRPr="004D0C08">
        <w:rPr>
          <w:color w:val="000000" w:themeColor="text1"/>
        </w:rPr>
        <w:t> Alaska</w:t>
      </w:r>
    </w:p>
    <w:p w14:paraId="574C1F7F" w14:textId="77777777" w:rsidR="00BF3ED7" w:rsidRPr="004D0C08" w:rsidRDefault="00BF3ED7" w:rsidP="00CE1A8F">
      <w:pPr>
        <w:pStyle w:val="indent1"/>
        <w:spacing w:before="180" w:beforeAutospacing="0" w:after="180" w:afterAutospacing="0"/>
        <w:rPr>
          <w:color w:val="000000" w:themeColor="text1"/>
        </w:rPr>
      </w:pPr>
      <w:r w:rsidRPr="004D0C08">
        <w:rPr>
          <w:rStyle w:val="Strong"/>
          <w:color w:val="000000" w:themeColor="text1"/>
        </w:rPr>
        <w:t>ABoVE Reference Locations:</w:t>
      </w:r>
    </w:p>
    <w:p w14:paraId="1E6125E1" w14:textId="497B5575" w:rsidR="00BF3ED7" w:rsidRPr="004D0C08" w:rsidRDefault="00BF3ED7" w:rsidP="00CE1A8F">
      <w:pPr>
        <w:pStyle w:val="indent1"/>
        <w:spacing w:before="180" w:beforeAutospacing="0" w:after="180" w:afterAutospacing="0"/>
        <w:rPr>
          <w:color w:val="000000" w:themeColor="text1"/>
        </w:rPr>
      </w:pPr>
      <w:r w:rsidRPr="004D0C08">
        <w:rPr>
          <w:rStyle w:val="Strong"/>
          <w:color w:val="000000" w:themeColor="text1"/>
        </w:rPr>
        <w:t>Domain:</w:t>
      </w:r>
      <w:r w:rsidRPr="004D0C08">
        <w:rPr>
          <w:color w:val="000000" w:themeColor="text1"/>
        </w:rPr>
        <w:t> </w:t>
      </w:r>
      <w:r w:rsidR="003E0558" w:rsidRPr="004D0C08">
        <w:rPr>
          <w:color w:val="000000" w:themeColor="text1"/>
        </w:rPr>
        <w:t>Alaska</w:t>
      </w:r>
    </w:p>
    <w:p w14:paraId="0FF6DAF2" w14:textId="77777777" w:rsidR="00BF3ED7" w:rsidRPr="004D0C08" w:rsidRDefault="00BF3ED7" w:rsidP="00CE1A8F">
      <w:pPr>
        <w:pStyle w:val="indent1"/>
        <w:spacing w:before="180" w:beforeAutospacing="0" w:after="180" w:afterAutospacing="0"/>
        <w:rPr>
          <w:color w:val="000000" w:themeColor="text1"/>
        </w:rPr>
      </w:pPr>
      <w:r w:rsidRPr="004D0C08">
        <w:rPr>
          <w:rStyle w:val="Strong"/>
          <w:color w:val="000000" w:themeColor="text1"/>
        </w:rPr>
        <w:t>Grid cells:</w:t>
      </w:r>
      <w:r w:rsidRPr="004D0C08">
        <w:rPr>
          <w:color w:val="000000" w:themeColor="text1"/>
        </w:rPr>
        <w:t> Ah000-001v000-001</w:t>
      </w:r>
    </w:p>
    <w:p w14:paraId="0C3A1DDB" w14:textId="77777777" w:rsidR="00BF3ED7" w:rsidRPr="004D0C08" w:rsidRDefault="00BF3ED7" w:rsidP="00BF3ED7">
      <w:pPr>
        <w:pStyle w:val="NormalWeb"/>
        <w:spacing w:before="180" w:beforeAutospacing="0" w:after="180" w:afterAutospacing="0"/>
        <w:rPr>
          <w:color w:val="000000" w:themeColor="text1"/>
        </w:rPr>
      </w:pPr>
      <w:r w:rsidRPr="004D0C08">
        <w:rPr>
          <w:rStyle w:val="Strong"/>
          <w:color w:val="000000" w:themeColor="text1"/>
        </w:rPr>
        <w:t>Spatial resolution:</w:t>
      </w:r>
      <w:r w:rsidRPr="004D0C08">
        <w:rPr>
          <w:color w:val="000000" w:themeColor="text1"/>
        </w:rPr>
        <w:t> 6 km</w:t>
      </w:r>
    </w:p>
    <w:p w14:paraId="2C9806EB" w14:textId="77777777" w:rsidR="00BF3ED7" w:rsidRPr="004D0C08" w:rsidRDefault="00BF3ED7" w:rsidP="00BF3ED7">
      <w:pPr>
        <w:pStyle w:val="NormalWeb"/>
        <w:spacing w:before="180" w:beforeAutospacing="0" w:after="180" w:afterAutospacing="0"/>
        <w:rPr>
          <w:color w:val="000000" w:themeColor="text1"/>
        </w:rPr>
      </w:pPr>
      <w:r w:rsidRPr="004D0C08">
        <w:rPr>
          <w:rStyle w:val="Strong"/>
          <w:color w:val="000000" w:themeColor="text1"/>
        </w:rPr>
        <w:t>Temporal coverage:</w:t>
      </w:r>
      <w:r w:rsidRPr="004D0C08">
        <w:rPr>
          <w:color w:val="000000" w:themeColor="text1"/>
        </w:rPr>
        <w:t> </w:t>
      </w:r>
      <w:r w:rsidR="00CE1A8F" w:rsidRPr="004D0C08">
        <w:rPr>
          <w:color w:val="000000" w:themeColor="text1"/>
        </w:rPr>
        <w:t>1988</w:t>
      </w:r>
      <w:r w:rsidRPr="004D0C08">
        <w:rPr>
          <w:color w:val="000000" w:themeColor="text1"/>
        </w:rPr>
        <w:t>-11-01 through 20</w:t>
      </w:r>
      <w:r w:rsidR="00CE1A8F" w:rsidRPr="004D0C08">
        <w:rPr>
          <w:color w:val="000000" w:themeColor="text1"/>
        </w:rPr>
        <w:t>23</w:t>
      </w:r>
      <w:r w:rsidRPr="004D0C08">
        <w:rPr>
          <w:color w:val="000000" w:themeColor="text1"/>
        </w:rPr>
        <w:t>-03-31.</w:t>
      </w:r>
    </w:p>
    <w:p w14:paraId="5F4E2D3A" w14:textId="77777777" w:rsidR="00BF3ED7" w:rsidRPr="004D0C08" w:rsidRDefault="00BF3ED7" w:rsidP="00BF3ED7">
      <w:pPr>
        <w:pStyle w:val="NormalWeb"/>
        <w:spacing w:before="180" w:beforeAutospacing="0" w:after="180" w:afterAutospacing="0"/>
        <w:rPr>
          <w:color w:val="000000" w:themeColor="text1"/>
        </w:rPr>
      </w:pPr>
      <w:r w:rsidRPr="004D0C08">
        <w:rPr>
          <w:rStyle w:val="Strong"/>
          <w:color w:val="000000" w:themeColor="text1"/>
        </w:rPr>
        <w:t>Temporal resolution:</w:t>
      </w:r>
      <w:r w:rsidRPr="004D0C08">
        <w:rPr>
          <w:color w:val="000000" w:themeColor="text1"/>
        </w:rPr>
        <w:t> Monthly and by Water Year</w:t>
      </w:r>
    </w:p>
    <w:p w14:paraId="5529EB54" w14:textId="77777777" w:rsidR="00BF3ED7" w:rsidRPr="004D0C08" w:rsidRDefault="00BF3ED7" w:rsidP="00BF3ED7">
      <w:pPr>
        <w:pStyle w:val="NormalWeb"/>
        <w:spacing w:before="180" w:beforeAutospacing="0" w:after="180" w:afterAutospacing="0"/>
        <w:rPr>
          <w:color w:val="000000" w:themeColor="text1"/>
        </w:rPr>
      </w:pPr>
      <w:r w:rsidRPr="004D0C08">
        <w:rPr>
          <w:rStyle w:val="Strong"/>
          <w:color w:val="000000" w:themeColor="text1"/>
        </w:rPr>
        <w:t>Study Areas </w:t>
      </w:r>
      <w:r w:rsidRPr="004D0C08">
        <w:rPr>
          <w:color w:val="000000" w:themeColor="text1"/>
        </w:rPr>
        <w:t>(All latitude and longitude given in decimal degrees)</w:t>
      </w:r>
    </w:p>
    <w:tbl>
      <w:tblPr>
        <w:tblW w:w="8130" w:type="dxa"/>
        <w:tblBorders>
          <w:top w:val="single" w:sz="6" w:space="0" w:color="323232"/>
          <w:left w:val="single" w:sz="6" w:space="0" w:color="323232"/>
          <w:bottom w:val="single" w:sz="6" w:space="0" w:color="323232"/>
          <w:right w:val="single" w:sz="6" w:space="0" w:color="323232"/>
        </w:tblBorders>
        <w:shd w:val="clear" w:color="auto" w:fill="FFFFFF"/>
        <w:tblCellMar>
          <w:top w:w="12" w:type="dxa"/>
          <w:left w:w="12" w:type="dxa"/>
          <w:bottom w:w="12" w:type="dxa"/>
          <w:right w:w="12" w:type="dxa"/>
        </w:tblCellMar>
        <w:tblLook w:val="04A0" w:firstRow="1" w:lastRow="0" w:firstColumn="1" w:lastColumn="0" w:noHBand="0" w:noVBand="1"/>
      </w:tblPr>
      <w:tblGrid>
        <w:gridCol w:w="1171"/>
        <w:gridCol w:w="1600"/>
        <w:gridCol w:w="1746"/>
        <w:gridCol w:w="1813"/>
        <w:gridCol w:w="1800"/>
      </w:tblGrid>
      <w:tr w:rsidR="004D0C08" w:rsidRPr="004D0C08" w14:paraId="332AE94B" w14:textId="77777777" w:rsidTr="00AC6E91">
        <w:trPr>
          <w:trHeight w:val="603"/>
          <w:tblHeader/>
        </w:trPr>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4435C683" w14:textId="77777777" w:rsidR="00BF3ED7" w:rsidRPr="004D0C08" w:rsidRDefault="00BF3ED7" w:rsidP="00BF3ED7">
            <w:pPr>
              <w:widowControl/>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Site</w:t>
            </w:r>
          </w:p>
        </w:tc>
        <w:tc>
          <w:tcPr>
            <w:tcW w:w="1600"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5E0D76FD" w14:textId="77777777" w:rsidR="00BF3ED7" w:rsidRPr="004D0C08" w:rsidRDefault="00BF3ED7" w:rsidP="00BF3ED7">
            <w:pPr>
              <w:widowControl/>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Westernmost Longitude</w:t>
            </w:r>
          </w:p>
        </w:tc>
        <w:tc>
          <w:tcPr>
            <w:tcW w:w="1746"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459ABB3A" w14:textId="77777777" w:rsidR="00BF3ED7" w:rsidRPr="004D0C08" w:rsidRDefault="00BF3ED7" w:rsidP="00BF3ED7">
            <w:pPr>
              <w:widowControl/>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Easternmost Longitude</w:t>
            </w:r>
          </w:p>
        </w:tc>
        <w:tc>
          <w:tcPr>
            <w:tcW w:w="1813"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5C0D6873" w14:textId="77777777" w:rsidR="00BF3ED7" w:rsidRPr="004D0C08" w:rsidRDefault="00BF3ED7" w:rsidP="00BF3ED7">
            <w:pPr>
              <w:widowControl/>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Northernmost Latitude</w:t>
            </w:r>
          </w:p>
        </w:tc>
        <w:tc>
          <w:tcPr>
            <w:tcW w:w="1800"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096CEF74" w14:textId="77777777" w:rsidR="00BF3ED7" w:rsidRPr="004D0C08" w:rsidRDefault="00BF3ED7" w:rsidP="00BF3ED7">
            <w:pPr>
              <w:widowControl/>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Southernmost Latitude</w:t>
            </w:r>
          </w:p>
        </w:tc>
      </w:tr>
      <w:tr w:rsidR="004D0C08" w:rsidRPr="004D0C08" w14:paraId="1DD4E111" w14:textId="77777777" w:rsidTr="00AC6E91">
        <w:trPr>
          <w:trHeight w:val="313"/>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1044A5E9" w14:textId="77777777" w:rsidR="00BF3ED7" w:rsidRPr="004D0C08" w:rsidRDefault="00BF3ED7" w:rsidP="00BF3ED7">
            <w:pPr>
              <w:widowControl/>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Alaska, USA</w:t>
            </w:r>
          </w:p>
        </w:tc>
        <w:tc>
          <w:tcPr>
            <w:tcW w:w="1600"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349D8FF2" w14:textId="77777777" w:rsidR="00BF3ED7" w:rsidRPr="004D0C08" w:rsidRDefault="00BF3ED7" w:rsidP="00BF3ED7">
            <w:pPr>
              <w:widowControl/>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-175.3897222</w:t>
            </w:r>
          </w:p>
        </w:tc>
        <w:tc>
          <w:tcPr>
            <w:tcW w:w="1746"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1BA80883" w14:textId="77777777" w:rsidR="00BF3ED7" w:rsidRPr="004D0C08" w:rsidRDefault="00BF3ED7" w:rsidP="00BF3ED7">
            <w:pPr>
              <w:widowControl/>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-111.5422222</w:t>
            </w:r>
          </w:p>
        </w:tc>
        <w:tc>
          <w:tcPr>
            <w:tcW w:w="1813"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185B5C04" w14:textId="77777777" w:rsidR="00BF3ED7" w:rsidRPr="004D0C08" w:rsidRDefault="00BF3ED7" w:rsidP="00BF3ED7">
            <w:pPr>
              <w:widowControl/>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73.84722222</w:t>
            </w:r>
          </w:p>
        </w:tc>
        <w:tc>
          <w:tcPr>
            <w:tcW w:w="1800"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03E5B171" w14:textId="77777777" w:rsidR="00BF3ED7" w:rsidRPr="004D0C08" w:rsidRDefault="00BF3ED7" w:rsidP="00BF3ED7">
            <w:pPr>
              <w:widowControl/>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48.62694444</w:t>
            </w:r>
          </w:p>
        </w:tc>
      </w:tr>
    </w:tbl>
    <w:p w14:paraId="0ACB18AE" w14:textId="77777777" w:rsidR="00BF3ED7" w:rsidRPr="004D0C08" w:rsidRDefault="00BF3ED7" w:rsidP="00BF3ED7">
      <w:pPr>
        <w:widowControl/>
        <w:shd w:val="clear" w:color="auto" w:fill="FFFFFF"/>
        <w:spacing w:before="180" w:after="18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File information</w:t>
      </w:r>
    </w:p>
    <w:p w14:paraId="2C7E73F9" w14:textId="413F8343" w:rsidR="00A55B75" w:rsidRPr="004D0C08" w:rsidRDefault="00A55B75" w:rsidP="00A55B75">
      <w:pPr>
        <w:widowControl/>
        <w:spacing w:before="180" w:after="180"/>
        <w:jc w:val="left"/>
        <w:rPr>
          <w:rFonts w:ascii="Times New Roman" w:hAnsi="Times New Roman" w:cs="Times New Roman"/>
          <w:color w:val="000000" w:themeColor="text1"/>
          <w:kern w:val="0"/>
          <w:sz w:val="24"/>
          <w:szCs w:val="24"/>
        </w:rPr>
      </w:pPr>
      <w:r w:rsidRPr="004D0C08">
        <w:rPr>
          <w:rFonts w:ascii="Times New Roman" w:hAnsi="Times New Roman" w:cs="Times New Roman"/>
          <w:color w:val="000000" w:themeColor="text1"/>
          <w:kern w:val="0"/>
          <w:sz w:val="24"/>
          <w:szCs w:val="24"/>
        </w:rPr>
        <w:t xml:space="preserve">For </w:t>
      </w:r>
      <w:r w:rsidR="003E0558" w:rsidRPr="004D0C08">
        <w:rPr>
          <w:rFonts w:ascii="Times New Roman" w:hAnsi="Times New Roman" w:cs="Times New Roman"/>
          <w:color w:val="000000" w:themeColor="text1"/>
          <w:kern w:val="0"/>
          <w:sz w:val="24"/>
          <w:szCs w:val="24"/>
        </w:rPr>
        <w:t xml:space="preserve">the </w:t>
      </w:r>
      <w:r w:rsidRPr="004D0C08">
        <w:rPr>
          <w:rFonts w:ascii="Times New Roman" w:hAnsi="Times New Roman" w:cs="Times New Roman"/>
          <w:color w:val="000000" w:themeColor="text1"/>
          <w:kern w:val="0"/>
          <w:sz w:val="24"/>
          <w:szCs w:val="24"/>
        </w:rPr>
        <w:t>AMSR-E/2 record, there are 120 data files in GeoTIFF (.tif) format with this dataset. This includes data for the 100 months of November - March 2002-2011 and November - March 2012-2023, and 20 water year summary maps for 2003-2011 and 2013-2023. There are no data for the water year 2012 (November 2011 - March 2012). For SSMI/S record, there are 192 data files in GeoTIFF (.tif) format with this dataset. This includes data for the 160 months of November - March 1988-2020, and 32 water year summary maps for 1988-2020. These files provide the number of days per pixel associated with ROS events in ABoVE grid tiles.</w:t>
      </w:r>
    </w:p>
    <w:p w14:paraId="0A33EA1B" w14:textId="77777777" w:rsidR="00BF3ED7" w:rsidRPr="004D0C08" w:rsidRDefault="00BF3ED7" w:rsidP="00BF3ED7">
      <w:pPr>
        <w:widowControl/>
        <w:shd w:val="clear" w:color="auto" w:fill="FFFFFF"/>
        <w:spacing w:before="180" w:after="18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Data file naming conventions:</w:t>
      </w:r>
    </w:p>
    <w:p w14:paraId="04A8CEB3" w14:textId="77777777" w:rsidR="00A55B75" w:rsidRPr="004D0C08" w:rsidRDefault="00BF3ED7" w:rsidP="00A55B75">
      <w:pPr>
        <w:widowControl/>
        <w:shd w:val="clear" w:color="auto" w:fill="FFFFFF"/>
        <w:spacing w:before="180" w:after="180"/>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The </w:t>
      </w:r>
      <w:r w:rsidRPr="004D0C08">
        <w:rPr>
          <w:rFonts w:ascii="Times New Roman" w:eastAsia="Times New Roman" w:hAnsi="Times New Roman" w:cs="Times New Roman"/>
          <w:color w:val="000000" w:themeColor="text1"/>
          <w:kern w:val="0"/>
          <w:sz w:val="24"/>
          <w:szCs w:val="24"/>
          <w:u w:val="single"/>
        </w:rPr>
        <w:t>monthly files</w:t>
      </w:r>
      <w:r w:rsidRPr="004D0C08">
        <w:rPr>
          <w:rFonts w:ascii="Times New Roman" w:eastAsia="Times New Roman" w:hAnsi="Times New Roman" w:cs="Times New Roman"/>
          <w:color w:val="000000" w:themeColor="text1"/>
          <w:kern w:val="0"/>
          <w:sz w:val="24"/>
          <w:szCs w:val="24"/>
        </w:rPr>
        <w:t> are named </w:t>
      </w:r>
      <w:r w:rsidRPr="004D0C08">
        <w:rPr>
          <w:rFonts w:ascii="Times New Roman" w:eastAsia="Times New Roman" w:hAnsi="Times New Roman" w:cs="Times New Roman"/>
          <w:b/>
          <w:bCs/>
          <w:color w:val="000000" w:themeColor="text1"/>
          <w:kern w:val="0"/>
          <w:sz w:val="24"/>
          <w:szCs w:val="24"/>
        </w:rPr>
        <w:t>ABoVE</w:t>
      </w:r>
      <w:r w:rsidR="00A55B75" w:rsidRPr="004D0C08">
        <w:rPr>
          <w:rFonts w:ascii="Times New Roman" w:eastAsia="Times New Roman" w:hAnsi="Times New Roman" w:cs="Times New Roman"/>
          <w:b/>
          <w:bCs/>
          <w:color w:val="000000" w:themeColor="text1"/>
          <w:kern w:val="0"/>
          <w:sz w:val="24"/>
          <w:szCs w:val="24"/>
        </w:rPr>
        <w:t>_{sensor}_</w:t>
      </w:r>
      <w:r w:rsidRPr="004D0C08">
        <w:rPr>
          <w:rFonts w:ascii="Times New Roman" w:eastAsia="Times New Roman" w:hAnsi="Times New Roman" w:cs="Times New Roman"/>
          <w:b/>
          <w:bCs/>
          <w:color w:val="000000" w:themeColor="text1"/>
          <w:kern w:val="0"/>
          <w:sz w:val="24"/>
          <w:szCs w:val="24"/>
        </w:rPr>
        <w:t>{year}</w:t>
      </w:r>
      <w:r w:rsidR="00A55B75" w:rsidRPr="004D0C08">
        <w:rPr>
          <w:rFonts w:ascii="Times New Roman" w:eastAsia="Times New Roman" w:hAnsi="Times New Roman" w:cs="Times New Roman"/>
          <w:b/>
          <w:bCs/>
          <w:color w:val="000000" w:themeColor="text1"/>
          <w:kern w:val="0"/>
          <w:sz w:val="24"/>
          <w:szCs w:val="24"/>
        </w:rPr>
        <w:t>_M</w:t>
      </w:r>
      <w:r w:rsidRPr="004D0C08">
        <w:rPr>
          <w:rFonts w:ascii="Times New Roman" w:eastAsia="Times New Roman" w:hAnsi="Times New Roman" w:cs="Times New Roman"/>
          <w:b/>
          <w:bCs/>
          <w:color w:val="000000" w:themeColor="text1"/>
          <w:kern w:val="0"/>
          <w:sz w:val="24"/>
          <w:szCs w:val="24"/>
        </w:rPr>
        <w:t>{month}</w:t>
      </w:r>
      <w:r w:rsidR="00A55B75" w:rsidRPr="004D0C08">
        <w:rPr>
          <w:rFonts w:ascii="Times New Roman" w:eastAsia="Times New Roman" w:hAnsi="Times New Roman" w:cs="Times New Roman"/>
          <w:b/>
          <w:bCs/>
          <w:color w:val="000000" w:themeColor="text1"/>
          <w:kern w:val="0"/>
          <w:sz w:val="24"/>
          <w:szCs w:val="24"/>
        </w:rPr>
        <w:t>A_All</w:t>
      </w:r>
      <w:r w:rsidRPr="004D0C08">
        <w:rPr>
          <w:rFonts w:ascii="Times New Roman" w:eastAsia="Times New Roman" w:hAnsi="Times New Roman" w:cs="Times New Roman"/>
          <w:b/>
          <w:bCs/>
          <w:color w:val="000000" w:themeColor="text1"/>
          <w:kern w:val="0"/>
          <w:sz w:val="24"/>
          <w:szCs w:val="24"/>
        </w:rPr>
        <w:t>.tif</w:t>
      </w:r>
    </w:p>
    <w:p w14:paraId="5B0E680A" w14:textId="77777777" w:rsidR="00BF3ED7" w:rsidRPr="004D0C08" w:rsidRDefault="00A55B75" w:rsidP="00A55B75">
      <w:pPr>
        <w:widowControl/>
        <w:shd w:val="clear" w:color="auto" w:fill="FFFFFF"/>
        <w:spacing w:before="180" w:after="180"/>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w</w:t>
      </w:r>
      <w:r w:rsidR="00BF3ED7" w:rsidRPr="004D0C08">
        <w:rPr>
          <w:rFonts w:ascii="Times New Roman" w:eastAsia="Times New Roman" w:hAnsi="Times New Roman" w:cs="Times New Roman"/>
          <w:color w:val="000000" w:themeColor="text1"/>
          <w:kern w:val="0"/>
          <w:sz w:val="24"/>
          <w:szCs w:val="24"/>
        </w:rPr>
        <w:t>here </w:t>
      </w:r>
      <w:r w:rsidRPr="004D0C08">
        <w:rPr>
          <w:rFonts w:ascii="Times New Roman" w:eastAsia="Times New Roman" w:hAnsi="Times New Roman" w:cs="Times New Roman"/>
          <w:b/>
          <w:bCs/>
          <w:color w:val="000000" w:themeColor="text1"/>
          <w:kern w:val="0"/>
          <w:sz w:val="24"/>
          <w:szCs w:val="24"/>
        </w:rPr>
        <w:t xml:space="preserve">sensor </w:t>
      </w:r>
      <w:r w:rsidRPr="004D0C08">
        <w:rPr>
          <w:rFonts w:ascii="Times New Roman" w:eastAsia="Times New Roman" w:hAnsi="Times New Roman" w:cs="Times New Roman"/>
          <w:color w:val="000000" w:themeColor="text1"/>
          <w:kern w:val="0"/>
          <w:sz w:val="24"/>
          <w:szCs w:val="24"/>
        </w:rPr>
        <w:t>is either “SSMI” (referring to SSMI/S sensors) or “AMSRU” (referring to AMSR-E/2 sensors),</w:t>
      </w:r>
      <w:r w:rsidRPr="004D0C08">
        <w:rPr>
          <w:rFonts w:ascii="Times New Roman" w:eastAsia="Times New Roman" w:hAnsi="Times New Roman" w:cs="Times New Roman"/>
          <w:b/>
          <w:bCs/>
          <w:color w:val="000000" w:themeColor="text1"/>
          <w:kern w:val="0"/>
          <w:sz w:val="24"/>
          <w:szCs w:val="24"/>
        </w:rPr>
        <w:t xml:space="preserve"> </w:t>
      </w:r>
      <w:r w:rsidR="00BF3ED7" w:rsidRPr="004D0C08">
        <w:rPr>
          <w:rFonts w:ascii="Times New Roman" w:eastAsia="Times New Roman" w:hAnsi="Times New Roman" w:cs="Times New Roman"/>
          <w:b/>
          <w:bCs/>
          <w:color w:val="000000" w:themeColor="text1"/>
          <w:kern w:val="0"/>
          <w:sz w:val="24"/>
          <w:szCs w:val="24"/>
        </w:rPr>
        <w:t>year </w:t>
      </w:r>
      <w:r w:rsidR="00BF3ED7" w:rsidRPr="004D0C08">
        <w:rPr>
          <w:rFonts w:ascii="Times New Roman" w:eastAsia="Times New Roman" w:hAnsi="Times New Roman" w:cs="Times New Roman"/>
          <w:color w:val="000000" w:themeColor="text1"/>
          <w:kern w:val="0"/>
          <w:sz w:val="24"/>
          <w:szCs w:val="24"/>
        </w:rPr>
        <w:t>is calendar year (YYYY) and </w:t>
      </w:r>
      <w:r w:rsidR="00BF3ED7" w:rsidRPr="004D0C08">
        <w:rPr>
          <w:rFonts w:ascii="Times New Roman" w:eastAsia="Times New Roman" w:hAnsi="Times New Roman" w:cs="Times New Roman"/>
          <w:b/>
          <w:bCs/>
          <w:color w:val="000000" w:themeColor="text1"/>
          <w:kern w:val="0"/>
          <w:sz w:val="24"/>
          <w:szCs w:val="24"/>
        </w:rPr>
        <w:t>month </w:t>
      </w:r>
      <w:r w:rsidR="00BF3ED7" w:rsidRPr="004D0C08">
        <w:rPr>
          <w:rFonts w:ascii="Times New Roman" w:eastAsia="Times New Roman" w:hAnsi="Times New Roman" w:cs="Times New Roman"/>
          <w:color w:val="000000" w:themeColor="text1"/>
          <w:kern w:val="0"/>
          <w:sz w:val="24"/>
          <w:szCs w:val="24"/>
        </w:rPr>
        <w:t>(format mm) is the month over which the summation occurred.</w:t>
      </w:r>
    </w:p>
    <w:p w14:paraId="52BA3E9E" w14:textId="77777777" w:rsidR="00A55B75" w:rsidRPr="004D0C08" w:rsidRDefault="00BF3ED7" w:rsidP="00A55B75">
      <w:pPr>
        <w:widowControl/>
        <w:shd w:val="clear" w:color="auto" w:fill="FFFFFF"/>
        <w:spacing w:before="180" w:after="180"/>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 </w:t>
      </w:r>
      <w:r w:rsidR="00A55B75" w:rsidRPr="004D0C08">
        <w:rPr>
          <w:rFonts w:ascii="Times New Roman" w:eastAsia="Times New Roman" w:hAnsi="Times New Roman" w:cs="Times New Roman"/>
          <w:color w:val="000000" w:themeColor="text1"/>
          <w:kern w:val="0"/>
          <w:sz w:val="24"/>
          <w:szCs w:val="24"/>
        </w:rPr>
        <w:t>The</w:t>
      </w:r>
      <w:r w:rsidRPr="004D0C08">
        <w:rPr>
          <w:rFonts w:ascii="Times New Roman" w:eastAsia="Times New Roman" w:hAnsi="Times New Roman" w:cs="Times New Roman"/>
          <w:color w:val="000000" w:themeColor="text1"/>
          <w:kern w:val="0"/>
          <w:sz w:val="24"/>
          <w:szCs w:val="24"/>
          <w:u w:val="single"/>
        </w:rPr>
        <w:t xml:space="preserve"> water-year files </w:t>
      </w:r>
      <w:r w:rsidRPr="004D0C08">
        <w:rPr>
          <w:rFonts w:ascii="Times New Roman" w:eastAsia="Times New Roman" w:hAnsi="Times New Roman" w:cs="Times New Roman"/>
          <w:color w:val="000000" w:themeColor="text1"/>
          <w:kern w:val="0"/>
          <w:sz w:val="24"/>
          <w:szCs w:val="24"/>
        </w:rPr>
        <w:t>are named</w:t>
      </w:r>
      <w:r w:rsidRPr="004D0C08">
        <w:rPr>
          <w:rFonts w:ascii="Times New Roman" w:eastAsia="Times New Roman" w:hAnsi="Times New Roman" w:cs="Times New Roman"/>
          <w:b/>
          <w:bCs/>
          <w:color w:val="000000" w:themeColor="text1"/>
          <w:kern w:val="0"/>
          <w:sz w:val="24"/>
          <w:szCs w:val="24"/>
        </w:rPr>
        <w:t> </w:t>
      </w:r>
      <w:r w:rsidR="00A55B75" w:rsidRPr="004D0C08">
        <w:rPr>
          <w:rFonts w:ascii="Times New Roman" w:eastAsia="Times New Roman" w:hAnsi="Times New Roman" w:cs="Times New Roman"/>
          <w:b/>
          <w:bCs/>
          <w:color w:val="000000" w:themeColor="text1"/>
          <w:kern w:val="0"/>
          <w:sz w:val="24"/>
          <w:szCs w:val="24"/>
        </w:rPr>
        <w:t>ABoVE_{sensor}_{year}_WY_A_All.tif</w:t>
      </w:r>
    </w:p>
    <w:p w14:paraId="4E011E52" w14:textId="77777777" w:rsidR="00BF3ED7" w:rsidRPr="004D0C08" w:rsidRDefault="00A55B75" w:rsidP="00A55B75">
      <w:pPr>
        <w:widowControl/>
        <w:shd w:val="clear" w:color="auto" w:fill="FFFFFF"/>
        <w:spacing w:before="180" w:after="18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where </w:t>
      </w:r>
      <w:r w:rsidRPr="004D0C08">
        <w:rPr>
          <w:rFonts w:ascii="Times New Roman" w:eastAsia="Times New Roman" w:hAnsi="Times New Roman" w:cs="Times New Roman"/>
          <w:b/>
          <w:bCs/>
          <w:color w:val="000000" w:themeColor="text1"/>
          <w:kern w:val="0"/>
          <w:sz w:val="24"/>
          <w:szCs w:val="24"/>
        </w:rPr>
        <w:t xml:space="preserve">sensor </w:t>
      </w:r>
      <w:r w:rsidRPr="004D0C08">
        <w:rPr>
          <w:rFonts w:ascii="Times New Roman" w:eastAsia="Times New Roman" w:hAnsi="Times New Roman" w:cs="Times New Roman"/>
          <w:color w:val="000000" w:themeColor="text1"/>
          <w:kern w:val="0"/>
          <w:sz w:val="24"/>
          <w:szCs w:val="24"/>
        </w:rPr>
        <w:t>is either “SSMI” (referring to SSMI/S sensors) or “AMSRU” (referring to AMSR-E/2 sensors),</w:t>
      </w:r>
      <w:r w:rsidRPr="004D0C08">
        <w:rPr>
          <w:rFonts w:ascii="Times New Roman" w:eastAsia="Times New Roman" w:hAnsi="Times New Roman" w:cs="Times New Roman"/>
          <w:b/>
          <w:bCs/>
          <w:color w:val="000000" w:themeColor="text1"/>
          <w:kern w:val="0"/>
          <w:sz w:val="24"/>
          <w:szCs w:val="24"/>
        </w:rPr>
        <w:t xml:space="preserve"> </w:t>
      </w:r>
      <w:r w:rsidRPr="004D0C08">
        <w:rPr>
          <w:rFonts w:ascii="Times New Roman" w:eastAsia="Times New Roman" w:hAnsi="Times New Roman" w:cs="Times New Roman"/>
          <w:color w:val="000000" w:themeColor="text1"/>
          <w:kern w:val="0"/>
          <w:sz w:val="24"/>
          <w:szCs w:val="24"/>
        </w:rPr>
        <w:t>and</w:t>
      </w:r>
      <w:r w:rsidRPr="004D0C08">
        <w:rPr>
          <w:rFonts w:ascii="Times New Roman" w:eastAsia="Times New Roman" w:hAnsi="Times New Roman" w:cs="Times New Roman"/>
          <w:b/>
          <w:bCs/>
          <w:color w:val="000000" w:themeColor="text1"/>
          <w:kern w:val="0"/>
          <w:sz w:val="24"/>
          <w:szCs w:val="24"/>
        </w:rPr>
        <w:t xml:space="preserve"> year </w:t>
      </w:r>
      <w:r w:rsidRPr="004D0C08">
        <w:rPr>
          <w:rFonts w:ascii="Times New Roman" w:eastAsia="Times New Roman" w:hAnsi="Times New Roman" w:cs="Times New Roman"/>
          <w:color w:val="000000" w:themeColor="text1"/>
          <w:kern w:val="0"/>
          <w:sz w:val="24"/>
          <w:szCs w:val="24"/>
        </w:rPr>
        <w:t xml:space="preserve">is water year (YYYY) over which the summation occurred. </w:t>
      </w:r>
      <w:r w:rsidR="00BF3ED7" w:rsidRPr="004D0C08">
        <w:rPr>
          <w:rFonts w:ascii="Times New Roman" w:eastAsia="Times New Roman" w:hAnsi="Times New Roman" w:cs="Times New Roman"/>
          <w:color w:val="000000" w:themeColor="text1"/>
          <w:kern w:val="0"/>
          <w:sz w:val="24"/>
          <w:szCs w:val="24"/>
        </w:rPr>
        <w:t>That is, water year 2003 begins in November 2002 and ends in March of 2003.</w:t>
      </w:r>
    </w:p>
    <w:p w14:paraId="1BF51159" w14:textId="77777777" w:rsidR="00BF3ED7" w:rsidRPr="004D0C08" w:rsidRDefault="00BF3ED7" w:rsidP="00BF3ED7">
      <w:pPr>
        <w:widowControl/>
        <w:shd w:val="clear" w:color="auto" w:fill="FFFFFF"/>
        <w:spacing w:before="180" w:after="18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 </w:t>
      </w:r>
      <w:r w:rsidRPr="004D0C08">
        <w:rPr>
          <w:rFonts w:ascii="Times New Roman" w:eastAsia="Times New Roman" w:hAnsi="Times New Roman" w:cs="Times New Roman"/>
          <w:b/>
          <w:bCs/>
          <w:color w:val="000000" w:themeColor="text1"/>
          <w:kern w:val="0"/>
          <w:sz w:val="24"/>
          <w:szCs w:val="24"/>
        </w:rPr>
        <w:t>Example file names:</w:t>
      </w:r>
    </w:p>
    <w:p w14:paraId="23A749D7" w14:textId="77777777" w:rsidR="00BF3ED7" w:rsidRPr="004D0C08" w:rsidRDefault="00BF3ED7" w:rsidP="00BF3ED7">
      <w:pPr>
        <w:widowControl/>
        <w:shd w:val="clear" w:color="auto" w:fill="FFFFFF"/>
        <w:spacing w:before="180" w:after="180"/>
        <w:ind w:left="72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u w:val="single"/>
        </w:rPr>
        <w:t>Monthly:</w:t>
      </w:r>
      <w:r w:rsidRPr="004D0C08">
        <w:rPr>
          <w:rFonts w:ascii="Times New Roman" w:eastAsia="Times New Roman" w:hAnsi="Times New Roman" w:cs="Times New Roman"/>
          <w:color w:val="000000" w:themeColor="text1"/>
          <w:kern w:val="0"/>
          <w:sz w:val="24"/>
          <w:szCs w:val="24"/>
        </w:rPr>
        <w:t xml:space="preserve">  </w:t>
      </w:r>
      <w:r w:rsidR="00D54C7B" w:rsidRPr="004D0C08">
        <w:rPr>
          <w:rFonts w:ascii="Times New Roman" w:eastAsia="Times New Roman" w:hAnsi="Times New Roman" w:cs="Times New Roman"/>
          <w:color w:val="000000" w:themeColor="text1"/>
          <w:kern w:val="0"/>
          <w:sz w:val="24"/>
          <w:szCs w:val="24"/>
        </w:rPr>
        <w:t>ABoVE_AMSRU_2003_M11A_All.tif</w:t>
      </w:r>
    </w:p>
    <w:p w14:paraId="63C89405" w14:textId="77777777" w:rsidR="00BF3ED7" w:rsidRPr="004D0C08" w:rsidRDefault="00BF3ED7" w:rsidP="00BF3ED7">
      <w:pPr>
        <w:widowControl/>
        <w:shd w:val="clear" w:color="auto" w:fill="FFFFFF"/>
        <w:spacing w:before="180" w:after="180"/>
        <w:ind w:left="72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u w:val="single"/>
        </w:rPr>
        <w:t>Water year:</w:t>
      </w:r>
      <w:r w:rsidRPr="004D0C08">
        <w:rPr>
          <w:rFonts w:ascii="Times New Roman" w:eastAsia="Times New Roman" w:hAnsi="Times New Roman" w:cs="Times New Roman"/>
          <w:color w:val="000000" w:themeColor="text1"/>
          <w:kern w:val="0"/>
          <w:sz w:val="24"/>
          <w:szCs w:val="24"/>
        </w:rPr>
        <w:t xml:space="preserve">  </w:t>
      </w:r>
      <w:r w:rsidR="00D54C7B" w:rsidRPr="004D0C08">
        <w:rPr>
          <w:rFonts w:ascii="Times New Roman" w:eastAsia="Times New Roman" w:hAnsi="Times New Roman" w:cs="Times New Roman"/>
          <w:color w:val="000000" w:themeColor="text1"/>
          <w:kern w:val="0"/>
          <w:sz w:val="24"/>
          <w:szCs w:val="24"/>
        </w:rPr>
        <w:t>ABoVE_SSMI_1989_WY_A_All.tif</w:t>
      </w:r>
    </w:p>
    <w:p w14:paraId="20E378A2" w14:textId="77777777" w:rsidR="00BF3ED7" w:rsidRPr="004D0C08" w:rsidRDefault="00BF3ED7" w:rsidP="00BF3ED7">
      <w:pPr>
        <w:widowControl/>
        <w:shd w:val="clear" w:color="auto" w:fill="FFFFFF"/>
        <w:spacing w:before="180" w:after="18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Table 1.</w:t>
      </w:r>
      <w:r w:rsidRPr="004D0C08">
        <w:rPr>
          <w:rFonts w:ascii="Times New Roman" w:eastAsia="Times New Roman" w:hAnsi="Times New Roman" w:cs="Times New Roman"/>
          <w:color w:val="000000" w:themeColor="text1"/>
          <w:kern w:val="0"/>
          <w:sz w:val="24"/>
          <w:szCs w:val="24"/>
        </w:rPr>
        <w:t>  Description of data values in the files.</w:t>
      </w:r>
    </w:p>
    <w:tbl>
      <w:tblPr>
        <w:tblW w:w="9001" w:type="dxa"/>
        <w:tblBorders>
          <w:top w:val="single" w:sz="6" w:space="0" w:color="323232"/>
          <w:left w:val="single" w:sz="6" w:space="0" w:color="323232"/>
          <w:bottom w:val="single" w:sz="6" w:space="0" w:color="323232"/>
          <w:right w:val="single" w:sz="6" w:space="0" w:color="323232"/>
        </w:tblBorders>
        <w:shd w:val="clear" w:color="auto" w:fill="FFFFFF"/>
        <w:tblCellMar>
          <w:top w:w="12" w:type="dxa"/>
          <w:left w:w="12" w:type="dxa"/>
          <w:bottom w:w="12" w:type="dxa"/>
          <w:right w:w="12" w:type="dxa"/>
        </w:tblCellMar>
        <w:tblLook w:val="04A0" w:firstRow="1" w:lastRow="0" w:firstColumn="1" w:lastColumn="0" w:noHBand="0" w:noVBand="1"/>
      </w:tblPr>
      <w:tblGrid>
        <w:gridCol w:w="840"/>
        <w:gridCol w:w="8161"/>
      </w:tblGrid>
      <w:tr w:rsidR="004D0C08" w:rsidRPr="004D0C08" w14:paraId="509218E0" w14:textId="77777777" w:rsidTr="00BF3ED7">
        <w:trPr>
          <w:trHeight w:val="263"/>
          <w:tblHeader/>
        </w:trPr>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51979925" w14:textId="77777777" w:rsidR="00BF3ED7" w:rsidRPr="004D0C08" w:rsidRDefault="00BF3ED7" w:rsidP="00BF3ED7">
            <w:pPr>
              <w:widowControl/>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Value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14:paraId="3FDB066B" w14:textId="77777777" w:rsidR="00BF3ED7" w:rsidRPr="004D0C08" w:rsidRDefault="00BF3ED7" w:rsidP="00BF3ED7">
            <w:pPr>
              <w:widowControl/>
              <w:jc w:val="left"/>
              <w:rPr>
                <w:rFonts w:ascii="Times New Roman" w:eastAsia="Times New Roman" w:hAnsi="Times New Roman" w:cs="Times New Roman"/>
                <w:b/>
                <w:bCs/>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Description</w:t>
            </w:r>
          </w:p>
        </w:tc>
      </w:tr>
      <w:tr w:rsidR="004D0C08" w:rsidRPr="004D0C08" w14:paraId="3B95E542" w14:textId="77777777" w:rsidTr="00BF3ED7">
        <w:trPr>
          <w:trHeight w:val="527"/>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0FD139B2" w14:textId="77777777" w:rsidR="00BF3ED7" w:rsidRPr="004D0C08" w:rsidRDefault="00BF3ED7" w:rsidP="00BF3ED7">
            <w:pPr>
              <w:widowControl/>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0-133</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689F1FDA" w14:textId="77777777" w:rsidR="00BF3ED7" w:rsidRPr="004D0C08" w:rsidRDefault="00BF3ED7" w:rsidP="006042EE">
            <w:pPr>
              <w:widowControl/>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The range, minimum to maximum, of the number of days where ROS/wet snow was observed across the AK domain (total ROS events per pixel). No rain-on-snow identified=0</w:t>
            </w:r>
          </w:p>
        </w:tc>
      </w:tr>
      <w:tr w:rsidR="004D0C08" w:rsidRPr="004D0C08" w14:paraId="560E5ADB" w14:textId="77777777" w:rsidTr="00BF3ED7">
        <w:trPr>
          <w:trHeight w:val="273"/>
        </w:trPr>
        <w:tc>
          <w:tcPr>
            <w:tcW w:w="0" w:type="auto"/>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0088E082" w14:textId="77777777" w:rsidR="00BF3ED7" w:rsidRPr="004D0C08" w:rsidRDefault="00BF3ED7" w:rsidP="00BF3ED7">
            <w:pPr>
              <w:widowControl/>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-9999</w:t>
            </w:r>
          </w:p>
        </w:tc>
        <w:tc>
          <w:tcPr>
            <w:tcW w:w="0" w:type="auto"/>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1E19924D" w14:textId="77777777" w:rsidR="00BF3ED7" w:rsidRPr="004D0C08" w:rsidRDefault="00BF3ED7" w:rsidP="00BF3ED7">
            <w:pPr>
              <w:widowControl/>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Masked values outside of the AK domain (no data value)</w:t>
            </w:r>
          </w:p>
        </w:tc>
      </w:tr>
    </w:tbl>
    <w:p w14:paraId="7FC06274" w14:textId="77777777" w:rsidR="00736934" w:rsidRPr="004D0C08" w:rsidRDefault="00736934" w:rsidP="009F6805">
      <w:pPr>
        <w:widowControl/>
        <w:spacing w:before="180" w:after="180"/>
        <w:ind w:firstLine="420"/>
        <w:rPr>
          <w:rFonts w:ascii="Times New Roman" w:hAnsi="Times New Roman" w:cs="Times New Roman"/>
          <w:color w:val="000000" w:themeColor="text1"/>
          <w:kern w:val="0"/>
          <w:sz w:val="24"/>
          <w:szCs w:val="24"/>
        </w:rPr>
      </w:pPr>
    </w:p>
    <w:p w14:paraId="128DEB0A" w14:textId="77777777" w:rsidR="00BF3ED7" w:rsidRPr="004D0C08" w:rsidRDefault="00BD1A83" w:rsidP="00BF3ED7">
      <w:pPr>
        <w:pStyle w:val="NormalWeb"/>
        <w:spacing w:before="180" w:beforeAutospacing="0" w:after="180" w:afterAutospacing="0"/>
        <w:rPr>
          <w:color w:val="000000" w:themeColor="text1"/>
        </w:rPr>
      </w:pPr>
      <w:r w:rsidRPr="004D0C08">
        <w:rPr>
          <w:color w:val="000000" w:themeColor="text1"/>
        </w:rPr>
        <w:t> </w:t>
      </w:r>
      <w:r w:rsidR="00BF3ED7" w:rsidRPr="004D0C08">
        <w:rPr>
          <w:b/>
          <w:bCs/>
          <w:color w:val="000000" w:themeColor="text1"/>
        </w:rPr>
        <w:t>Properties of the GeoTIFF files</w:t>
      </w:r>
    </w:p>
    <w:p w14:paraId="697E8B83" w14:textId="77777777" w:rsidR="00BF3ED7" w:rsidRPr="004D0C08" w:rsidRDefault="00BF3ED7" w:rsidP="00BF3ED7">
      <w:pPr>
        <w:widowControl/>
        <w:numPr>
          <w:ilvl w:val="0"/>
          <w:numId w:val="10"/>
        </w:numPr>
        <w:spacing w:before="100" w:beforeAutospacing="1" w:after="100" w:afterAutospacing="1"/>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Map units- meters.</w:t>
      </w:r>
    </w:p>
    <w:p w14:paraId="36BB193A" w14:textId="77777777" w:rsidR="00BF3ED7" w:rsidRPr="004D0C08" w:rsidRDefault="00BF3ED7" w:rsidP="00BF3ED7">
      <w:pPr>
        <w:widowControl/>
        <w:numPr>
          <w:ilvl w:val="0"/>
          <w:numId w:val="10"/>
        </w:numPr>
        <w:spacing w:before="100" w:beforeAutospacing="1" w:after="100" w:afterAutospacing="1"/>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Variable units- days (number of days of snow-on-rain events per pixel).</w:t>
      </w:r>
    </w:p>
    <w:p w14:paraId="42C38A7B" w14:textId="77777777" w:rsidR="00BF3ED7" w:rsidRPr="004D0C08" w:rsidRDefault="00BF3ED7" w:rsidP="00BF3ED7">
      <w:pPr>
        <w:widowControl/>
        <w:numPr>
          <w:ilvl w:val="0"/>
          <w:numId w:val="10"/>
        </w:numPr>
        <w:spacing w:before="100" w:beforeAutospacing="1" w:after="100" w:afterAutospacing="1"/>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Native data type- Int16</w:t>
      </w:r>
    </w:p>
    <w:p w14:paraId="62A4644D" w14:textId="77777777" w:rsidR="00BF3ED7" w:rsidRPr="004D0C08" w:rsidRDefault="00BF3ED7" w:rsidP="00BF3ED7">
      <w:pPr>
        <w:widowControl/>
        <w:numPr>
          <w:ilvl w:val="0"/>
          <w:numId w:val="10"/>
        </w:numPr>
        <w:spacing w:before="100" w:beforeAutospacing="1" w:after="100" w:afterAutospacing="1"/>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Projection-EPSG: 102001 (standard ABoVE projection)</w:t>
      </w:r>
    </w:p>
    <w:p w14:paraId="57A8D316" w14:textId="77777777" w:rsidR="00BF3ED7" w:rsidRPr="004D0C08" w:rsidRDefault="00BF3ED7" w:rsidP="00BF3ED7">
      <w:pPr>
        <w:pStyle w:val="ListParagraph"/>
        <w:numPr>
          <w:ilvl w:val="0"/>
          <w:numId w:val="14"/>
        </w:num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Application and Derivation</w:t>
      </w:r>
    </w:p>
    <w:p w14:paraId="02B6C92A" w14:textId="48CDE44D" w:rsidR="00BF3ED7" w:rsidRPr="004D0C08" w:rsidRDefault="00BF3ED7" w:rsidP="00D54C7B">
      <w:pPr>
        <w:widowControl/>
        <w:spacing w:before="180" w:after="180"/>
        <w:ind w:firstLine="36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Much of Alaska is in the ABoVE domain, where a better understanding of the distribution and underlying drivers of ROS will contribute to the ABoVE science objectives. The resulting data record for ROS events is suitable for documenting the spatial-temporal impacts of ROS events to changes in ecosystem services, wildlife populations, and hydrologic processes across Alaska (Pan et al., 2018).</w:t>
      </w:r>
      <w:r w:rsidR="00C13C6E" w:rsidRPr="00C13C6E">
        <w:rPr>
          <w:rFonts w:ascii="Times New Roman" w:hAnsi="Times New Roman" w:cs="Times New Roman"/>
          <w:color w:val="000000" w:themeColor="text1"/>
          <w:kern w:val="0"/>
          <w:sz w:val="24"/>
          <w:szCs w:val="24"/>
        </w:rPr>
        <w:t xml:space="preserve"> </w:t>
      </w:r>
      <w:r w:rsidR="00C13C6E" w:rsidRPr="004D0C08">
        <w:rPr>
          <w:rFonts w:ascii="Times New Roman" w:hAnsi="Times New Roman" w:cs="Times New Roman"/>
          <w:color w:val="000000" w:themeColor="text1"/>
          <w:kern w:val="0"/>
          <w:sz w:val="24"/>
          <w:szCs w:val="24"/>
        </w:rPr>
        <w:t>Considering the differences in sensor overpass time, observation geometry, and ancillary snow cover data, the AMSR-E/2 and SSMI/S-based ROS records were generated separately</w:t>
      </w:r>
      <w:r w:rsidR="00C13C6E">
        <w:rPr>
          <w:rFonts w:ascii="Times New Roman" w:hAnsi="Times New Roman" w:cs="Times New Roman"/>
          <w:color w:val="000000" w:themeColor="text1"/>
          <w:kern w:val="0"/>
          <w:sz w:val="24"/>
          <w:szCs w:val="24"/>
        </w:rPr>
        <w:t xml:space="preserve">. The long-term SSMI/S record is suitable for ROS trend analysis for monitoring the regional climate change while the </w:t>
      </w:r>
      <w:r w:rsidR="00C13C6E" w:rsidRPr="004D0C08">
        <w:rPr>
          <w:rFonts w:ascii="Times New Roman" w:hAnsi="Times New Roman" w:cs="Times New Roman"/>
          <w:color w:val="000000" w:themeColor="text1"/>
          <w:kern w:val="0"/>
          <w:sz w:val="24"/>
          <w:szCs w:val="24"/>
        </w:rPr>
        <w:t>AMSR-E/2</w:t>
      </w:r>
      <w:r w:rsidR="00C13C6E">
        <w:rPr>
          <w:rFonts w:ascii="Times New Roman" w:hAnsi="Times New Roman" w:cs="Times New Roman"/>
          <w:color w:val="000000" w:themeColor="text1"/>
          <w:kern w:val="0"/>
          <w:sz w:val="24"/>
          <w:szCs w:val="24"/>
        </w:rPr>
        <w:t xml:space="preserve"> record allows for an additional and independent assessment of the ROS events over the region.</w:t>
      </w:r>
    </w:p>
    <w:p w14:paraId="394FFF63" w14:textId="77777777" w:rsidR="00BF3ED7" w:rsidRPr="004D0C08" w:rsidRDefault="00BF3ED7" w:rsidP="00BF3ED7">
      <w:pPr>
        <w:pStyle w:val="ListParagraph"/>
        <w:numPr>
          <w:ilvl w:val="0"/>
          <w:numId w:val="14"/>
        </w:num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Quality Assessment</w:t>
      </w:r>
    </w:p>
    <w:p w14:paraId="4D055C79" w14:textId="61EA6DF4" w:rsidR="00BF3ED7" w:rsidRPr="004D0C08" w:rsidRDefault="00BF3ED7" w:rsidP="00D54C7B">
      <w:pPr>
        <w:widowControl/>
        <w:spacing w:before="180" w:after="180"/>
        <w:ind w:firstLine="36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 xml:space="preserve">A two-tiered validation approach was used to determine the accuracy of ROS detection. Tier-one combined human observer and meteorological measurements from Fairbanks, Alaska and resulted in estimated annual ROS detection </w:t>
      </w:r>
      <w:r w:rsidR="00D54C7B" w:rsidRPr="004D0C08">
        <w:rPr>
          <w:rFonts w:ascii="Times New Roman" w:eastAsia="Times New Roman" w:hAnsi="Times New Roman" w:cs="Times New Roman"/>
          <w:color w:val="000000" w:themeColor="text1"/>
          <w:kern w:val="0"/>
          <w:sz w:val="24"/>
          <w:szCs w:val="24"/>
        </w:rPr>
        <w:t>accuracies</w:t>
      </w:r>
      <w:r w:rsidRPr="004D0C08">
        <w:rPr>
          <w:rFonts w:ascii="Times New Roman" w:eastAsia="Times New Roman" w:hAnsi="Times New Roman" w:cs="Times New Roman"/>
          <w:color w:val="000000" w:themeColor="text1"/>
          <w:kern w:val="0"/>
          <w:sz w:val="24"/>
          <w:szCs w:val="24"/>
        </w:rPr>
        <w:t xml:space="preserve"> from 75-100%. The tier-two validation filtered satellite detected snow wetness using three temperature derived proxies from 53 meteorological stations across Alaska. These proxies included the ratio between dew point and average temperature, wet bulb temperature, and the maximum and minimum temperature ratio, and produced a relative accuracy of 86% (Pan et al., 2018).</w:t>
      </w:r>
      <w:r w:rsidR="00A37E6F">
        <w:rPr>
          <w:rFonts w:ascii="Times New Roman" w:eastAsia="Times New Roman" w:hAnsi="Times New Roman" w:cs="Times New Roman"/>
          <w:color w:val="000000" w:themeColor="text1"/>
          <w:kern w:val="0"/>
          <w:sz w:val="24"/>
          <w:szCs w:val="24"/>
        </w:rPr>
        <w:t xml:space="preserve">The AMSR-E/2 and SSMI/S records are highly correlated (R=0.94), however, </w:t>
      </w:r>
      <w:r w:rsidR="00E82BC7">
        <w:rPr>
          <w:rFonts w:ascii="Times New Roman" w:eastAsia="Times New Roman" w:hAnsi="Times New Roman" w:cs="Times New Roman"/>
          <w:color w:val="000000" w:themeColor="text1"/>
          <w:kern w:val="0"/>
          <w:sz w:val="24"/>
          <w:szCs w:val="24"/>
        </w:rPr>
        <w:t>decreased</w:t>
      </w:r>
      <w:r w:rsidR="00A37E6F">
        <w:rPr>
          <w:rFonts w:ascii="Times New Roman" w:eastAsia="Times New Roman" w:hAnsi="Times New Roman" w:cs="Times New Roman"/>
          <w:color w:val="000000" w:themeColor="text1"/>
          <w:kern w:val="0"/>
          <w:sz w:val="24"/>
          <w:szCs w:val="24"/>
        </w:rPr>
        <w:t xml:space="preserve"> performance and agreement between the two records are expected along coastal margins due to </w:t>
      </w:r>
      <w:r w:rsidR="00124B50">
        <w:rPr>
          <w:rFonts w:ascii="Times New Roman" w:eastAsia="Times New Roman" w:hAnsi="Times New Roman" w:cs="Times New Roman"/>
          <w:color w:val="000000" w:themeColor="text1"/>
          <w:kern w:val="0"/>
          <w:sz w:val="24"/>
          <w:szCs w:val="24"/>
        </w:rPr>
        <w:t xml:space="preserve">ocean </w:t>
      </w:r>
      <w:r w:rsidR="00A37E6F">
        <w:rPr>
          <w:rFonts w:ascii="Times New Roman" w:eastAsia="Times New Roman" w:hAnsi="Times New Roman" w:cs="Times New Roman"/>
          <w:color w:val="000000" w:themeColor="text1"/>
          <w:kern w:val="0"/>
          <w:sz w:val="24"/>
          <w:szCs w:val="24"/>
        </w:rPr>
        <w:t>water contamination</w:t>
      </w:r>
      <w:r w:rsidR="00124B50">
        <w:rPr>
          <w:rFonts w:ascii="Times New Roman" w:eastAsia="Times New Roman" w:hAnsi="Times New Roman" w:cs="Times New Roman"/>
          <w:color w:val="000000" w:themeColor="text1"/>
          <w:kern w:val="0"/>
          <w:sz w:val="24"/>
          <w:szCs w:val="24"/>
        </w:rPr>
        <w:t xml:space="preserve"> of the microwave radiometer observations</w:t>
      </w:r>
      <w:bookmarkStart w:id="0" w:name="_GoBack"/>
      <w:bookmarkEnd w:id="0"/>
      <w:r w:rsidR="00E82BC7">
        <w:rPr>
          <w:rFonts w:ascii="Times New Roman" w:eastAsia="Times New Roman" w:hAnsi="Times New Roman" w:cs="Times New Roman"/>
          <w:color w:val="000000" w:themeColor="text1"/>
          <w:kern w:val="0"/>
          <w:sz w:val="24"/>
          <w:szCs w:val="24"/>
        </w:rPr>
        <w:t xml:space="preserve"> (Du et al., 2025)</w:t>
      </w:r>
      <w:r w:rsidR="00A37E6F">
        <w:rPr>
          <w:rFonts w:ascii="Times New Roman" w:eastAsia="Times New Roman" w:hAnsi="Times New Roman" w:cs="Times New Roman"/>
          <w:color w:val="000000" w:themeColor="text1"/>
          <w:kern w:val="0"/>
          <w:sz w:val="24"/>
          <w:szCs w:val="24"/>
        </w:rPr>
        <w:t>.</w:t>
      </w:r>
      <w:r w:rsidR="00D54C7B" w:rsidRPr="004D0C08">
        <w:rPr>
          <w:rFonts w:ascii="Times New Roman" w:eastAsia="Times New Roman" w:hAnsi="Times New Roman" w:cs="Times New Roman"/>
          <w:color w:val="000000" w:themeColor="text1"/>
          <w:kern w:val="0"/>
          <w:sz w:val="24"/>
          <w:szCs w:val="24"/>
        </w:rPr>
        <w:t xml:space="preserve"> </w:t>
      </w:r>
    </w:p>
    <w:p w14:paraId="61B960D3" w14:textId="77777777" w:rsidR="00BF3ED7" w:rsidRPr="004D0C08" w:rsidRDefault="00BF3ED7" w:rsidP="00BF3ED7">
      <w:pPr>
        <w:pStyle w:val="ListParagraph"/>
        <w:numPr>
          <w:ilvl w:val="0"/>
          <w:numId w:val="14"/>
        </w:num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Data Acquisition, Materials, and Methods</w:t>
      </w:r>
    </w:p>
    <w:p w14:paraId="1FC47AD0" w14:textId="77777777" w:rsidR="00BF3ED7" w:rsidRPr="004D0C08" w:rsidRDefault="00BF3ED7" w:rsidP="00D54C7B">
      <w:pPr>
        <w:widowControl/>
        <w:spacing w:before="180" w:after="180"/>
        <w:ind w:firstLine="36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 xml:space="preserve">Wet snow and the icing events that frequently follow wintertime rain-on-snow (ROS) affect high latitude ecosystems at multiple spatial and temporal scales, including hydrology, carbon cycle, wildlife, and human development.  In this study, ROS spatio-temporal variability was quantified across Alaska during the cold season, for the </w:t>
      </w:r>
      <w:r w:rsidR="006042EE" w:rsidRPr="004D0C08">
        <w:rPr>
          <w:rFonts w:ascii="Times New Roman" w:eastAsia="Times New Roman" w:hAnsi="Times New Roman" w:cs="Times New Roman"/>
          <w:color w:val="000000" w:themeColor="text1"/>
          <w:kern w:val="0"/>
          <w:sz w:val="24"/>
          <w:szCs w:val="24"/>
        </w:rPr>
        <w:t xml:space="preserve">individual </w:t>
      </w:r>
      <w:r w:rsidRPr="004D0C08">
        <w:rPr>
          <w:rFonts w:ascii="Times New Roman" w:eastAsia="Times New Roman" w:hAnsi="Times New Roman" w:cs="Times New Roman"/>
          <w:color w:val="000000" w:themeColor="text1"/>
          <w:kern w:val="0"/>
          <w:sz w:val="24"/>
          <w:szCs w:val="24"/>
        </w:rPr>
        <w:t xml:space="preserve">months </w:t>
      </w:r>
      <w:r w:rsidR="006042EE" w:rsidRPr="004D0C08">
        <w:rPr>
          <w:rFonts w:ascii="Times New Roman" w:eastAsia="Times New Roman" w:hAnsi="Times New Roman" w:cs="Times New Roman"/>
          <w:color w:val="000000" w:themeColor="text1"/>
          <w:kern w:val="0"/>
          <w:sz w:val="24"/>
          <w:szCs w:val="24"/>
        </w:rPr>
        <w:t>from</w:t>
      </w:r>
      <w:r w:rsidRPr="004D0C08">
        <w:rPr>
          <w:rFonts w:ascii="Times New Roman" w:eastAsia="Times New Roman" w:hAnsi="Times New Roman" w:cs="Times New Roman"/>
          <w:color w:val="000000" w:themeColor="text1"/>
          <w:kern w:val="0"/>
          <w:sz w:val="24"/>
          <w:szCs w:val="24"/>
        </w:rPr>
        <w:t xml:space="preserve"> November </w:t>
      </w:r>
      <w:r w:rsidR="006042EE" w:rsidRPr="004D0C08">
        <w:rPr>
          <w:rFonts w:ascii="Times New Roman" w:eastAsia="Times New Roman" w:hAnsi="Times New Roman" w:cs="Times New Roman"/>
          <w:color w:val="000000" w:themeColor="text1"/>
          <w:kern w:val="0"/>
          <w:sz w:val="24"/>
          <w:szCs w:val="24"/>
        </w:rPr>
        <w:t>to</w:t>
      </w:r>
      <w:r w:rsidRPr="004D0C08">
        <w:rPr>
          <w:rFonts w:ascii="Times New Roman" w:eastAsia="Times New Roman" w:hAnsi="Times New Roman" w:cs="Times New Roman"/>
          <w:color w:val="000000" w:themeColor="text1"/>
          <w:kern w:val="0"/>
          <w:sz w:val="24"/>
          <w:szCs w:val="24"/>
        </w:rPr>
        <w:t xml:space="preserve"> March</w:t>
      </w:r>
      <w:r w:rsidR="006042EE" w:rsidRPr="004D0C08">
        <w:rPr>
          <w:rFonts w:ascii="Times New Roman" w:eastAsia="Times New Roman" w:hAnsi="Times New Roman" w:cs="Times New Roman"/>
          <w:color w:val="000000" w:themeColor="text1"/>
          <w:kern w:val="0"/>
          <w:sz w:val="24"/>
          <w:szCs w:val="24"/>
        </w:rPr>
        <w:t xml:space="preserve">, and the associated </w:t>
      </w:r>
      <w:r w:rsidRPr="004D0C08">
        <w:rPr>
          <w:rFonts w:ascii="Times New Roman" w:eastAsia="Times New Roman" w:hAnsi="Times New Roman" w:cs="Times New Roman"/>
          <w:color w:val="000000" w:themeColor="text1"/>
          <w:kern w:val="0"/>
          <w:sz w:val="24"/>
          <w:szCs w:val="24"/>
        </w:rPr>
        <w:t>water year summaries.</w:t>
      </w:r>
    </w:p>
    <w:p w14:paraId="4FA83037" w14:textId="77777777" w:rsidR="00DA1422" w:rsidRPr="004D0C08" w:rsidRDefault="00BF3ED7" w:rsidP="00BF3ED7">
      <w:pPr>
        <w:widowControl/>
        <w:spacing w:before="180" w:after="18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 xml:space="preserve">ROS days were defined as the satellite </w:t>
      </w:r>
      <w:r w:rsidR="005F4B65" w:rsidRPr="004D0C08">
        <w:rPr>
          <w:rFonts w:ascii="Times New Roman" w:eastAsia="Times New Roman" w:hAnsi="Times New Roman" w:cs="Times New Roman"/>
          <w:color w:val="000000" w:themeColor="text1"/>
          <w:kern w:val="0"/>
          <w:sz w:val="24"/>
          <w:szCs w:val="24"/>
        </w:rPr>
        <w:t>passive microwave</w:t>
      </w:r>
      <w:r w:rsidRPr="004D0C08">
        <w:rPr>
          <w:rFonts w:ascii="Times New Roman" w:eastAsia="Times New Roman" w:hAnsi="Times New Roman" w:cs="Times New Roman"/>
          <w:color w:val="000000" w:themeColor="text1"/>
          <w:kern w:val="0"/>
          <w:sz w:val="24"/>
          <w:szCs w:val="24"/>
        </w:rPr>
        <w:t xml:space="preserve"> detection of abrupt changes in surface snow wetness and isothermal states induced by physical processes, such as sensible, latent and turbulent heat exchange that are often associated with winter rainfall. ROS events and associated snow wetness were detected using a spectral Gradient Ratio to exploit the 19 and 37 GHz dielectric properties in response to ROS events and enhanced liquid water content (LWC) within the surface snowpack (Grenfell and Putkonen, 2008).</w:t>
      </w:r>
      <w:r w:rsidR="005F4B65" w:rsidRPr="004D0C08">
        <w:rPr>
          <w:rFonts w:ascii="Times New Roman" w:eastAsia="Times New Roman" w:hAnsi="Times New Roman" w:cs="Times New Roman"/>
          <w:color w:val="000000" w:themeColor="text1"/>
          <w:kern w:val="0"/>
          <w:sz w:val="24"/>
          <w:szCs w:val="24"/>
        </w:rPr>
        <w:t xml:space="preserve"> </w:t>
      </w:r>
    </w:p>
    <w:p w14:paraId="024E7FBB" w14:textId="77777777" w:rsidR="00BF3ED7" w:rsidRPr="004D0C08" w:rsidRDefault="00BF3ED7" w:rsidP="00BF3ED7">
      <w:pPr>
        <w:widowControl/>
        <w:spacing w:before="180" w:after="18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Data sources used in the study included:</w:t>
      </w:r>
    </w:p>
    <w:p w14:paraId="1886E2EE" w14:textId="77777777" w:rsidR="00BF3ED7" w:rsidRPr="004D0C08" w:rsidRDefault="00BF3ED7" w:rsidP="00BF3ED7">
      <w:pPr>
        <w:widowControl/>
        <w:numPr>
          <w:ilvl w:val="0"/>
          <w:numId w:val="11"/>
        </w:numPr>
        <w:spacing w:before="100" w:beforeAutospacing="1" w:after="100" w:afterAutospacing="1"/>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The AMSR-E sensor, launched in 2002 on board the NASA Aqua satellite, and operated until 2011</w:t>
      </w:r>
      <w:r w:rsidR="00D8491E" w:rsidRPr="004D0C08">
        <w:rPr>
          <w:rFonts w:ascii="Times New Roman" w:eastAsia="Times New Roman" w:hAnsi="Times New Roman" w:cs="Times New Roman"/>
          <w:color w:val="000000" w:themeColor="text1"/>
          <w:kern w:val="0"/>
          <w:sz w:val="24"/>
          <w:szCs w:val="24"/>
        </w:rPr>
        <w:t>,</w:t>
      </w:r>
    </w:p>
    <w:p w14:paraId="09BC8E92" w14:textId="77777777" w:rsidR="00BF3ED7" w:rsidRPr="004D0C08" w:rsidRDefault="00BF3ED7" w:rsidP="00BF3ED7">
      <w:pPr>
        <w:widowControl/>
        <w:numPr>
          <w:ilvl w:val="0"/>
          <w:numId w:val="11"/>
        </w:numPr>
        <w:spacing w:before="100" w:beforeAutospacing="1" w:after="100" w:afterAutospacing="1"/>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The AMSR2, successfully launched in 2012 on boar</w:t>
      </w:r>
      <w:r w:rsidR="00D8491E" w:rsidRPr="004D0C08">
        <w:rPr>
          <w:rFonts w:ascii="Times New Roman" w:eastAsia="Times New Roman" w:hAnsi="Times New Roman" w:cs="Times New Roman"/>
          <w:color w:val="000000" w:themeColor="text1"/>
          <w:kern w:val="0"/>
          <w:sz w:val="24"/>
          <w:szCs w:val="24"/>
        </w:rPr>
        <w:t xml:space="preserve">d the JAXA GCOM-W satellite, </w:t>
      </w:r>
    </w:p>
    <w:p w14:paraId="21B633CF" w14:textId="77777777" w:rsidR="00D8491E" w:rsidRPr="004D0C08" w:rsidRDefault="00D8491E" w:rsidP="00D8491E">
      <w:pPr>
        <w:widowControl/>
        <w:numPr>
          <w:ilvl w:val="0"/>
          <w:numId w:val="11"/>
        </w:numPr>
        <w:spacing w:before="100" w:beforeAutospacing="1" w:after="100" w:afterAutospacing="1"/>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 xml:space="preserve">Observations (1988-2020) from the SSMI/S sensors on board the Defense Meteorological Satellite Program (DMSP) satellites, </w:t>
      </w:r>
    </w:p>
    <w:p w14:paraId="65EE4B96" w14:textId="77777777" w:rsidR="00BF3ED7" w:rsidRPr="004D0C08" w:rsidRDefault="00BF3ED7" w:rsidP="00BF3ED7">
      <w:pPr>
        <w:widowControl/>
        <w:numPr>
          <w:ilvl w:val="0"/>
          <w:numId w:val="11"/>
        </w:numPr>
        <w:spacing w:before="100" w:beforeAutospacing="1" w:after="100" w:afterAutospacing="1"/>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 xml:space="preserve">The MOD10A2 eight-day maximum snow cover extent (SCE) product </w:t>
      </w:r>
      <w:r w:rsidR="0046020F" w:rsidRPr="004D0C08">
        <w:rPr>
          <w:rFonts w:ascii="Times New Roman" w:eastAsia="Times New Roman" w:hAnsi="Times New Roman" w:cs="Times New Roman"/>
          <w:color w:val="000000" w:themeColor="text1"/>
          <w:kern w:val="0"/>
          <w:sz w:val="24"/>
          <w:szCs w:val="24"/>
        </w:rPr>
        <w:t>(</w:t>
      </w:r>
      <w:r w:rsidR="00D8491E" w:rsidRPr="004D0C08">
        <w:rPr>
          <w:rFonts w:ascii="Times New Roman" w:eastAsia="Times New Roman" w:hAnsi="Times New Roman" w:cs="Times New Roman"/>
          <w:color w:val="000000" w:themeColor="text1"/>
          <w:kern w:val="0"/>
          <w:sz w:val="24"/>
          <w:szCs w:val="24"/>
        </w:rPr>
        <w:t>2002-2023</w:t>
      </w:r>
      <w:r w:rsidR="0046020F" w:rsidRPr="004D0C08">
        <w:rPr>
          <w:rFonts w:ascii="Times New Roman" w:eastAsia="Times New Roman" w:hAnsi="Times New Roman" w:cs="Times New Roman"/>
          <w:color w:val="000000" w:themeColor="text1"/>
          <w:kern w:val="0"/>
          <w:sz w:val="24"/>
          <w:szCs w:val="24"/>
        </w:rPr>
        <w:t>)</w:t>
      </w:r>
      <w:r w:rsidRPr="004D0C08">
        <w:rPr>
          <w:rFonts w:ascii="Times New Roman" w:eastAsia="Times New Roman" w:hAnsi="Times New Roman" w:cs="Times New Roman"/>
          <w:color w:val="000000" w:themeColor="text1"/>
          <w:kern w:val="0"/>
          <w:sz w:val="24"/>
          <w:szCs w:val="24"/>
        </w:rPr>
        <w:t xml:space="preserve"> (Hall and Riggs, 2016)</w:t>
      </w:r>
      <w:r w:rsidR="00D8491E" w:rsidRPr="004D0C08">
        <w:rPr>
          <w:rFonts w:ascii="Times New Roman" w:eastAsia="Times New Roman" w:hAnsi="Times New Roman" w:cs="Times New Roman"/>
          <w:color w:val="000000" w:themeColor="text1"/>
          <w:kern w:val="0"/>
          <w:sz w:val="24"/>
          <w:szCs w:val="24"/>
        </w:rPr>
        <w:t>, and</w:t>
      </w:r>
    </w:p>
    <w:p w14:paraId="01D6ACF6" w14:textId="77777777" w:rsidR="00D8491E" w:rsidRPr="004D0C08" w:rsidRDefault="00D8491E" w:rsidP="00D8491E">
      <w:pPr>
        <w:widowControl/>
        <w:numPr>
          <w:ilvl w:val="0"/>
          <w:numId w:val="11"/>
        </w:numPr>
        <w:spacing w:before="100" w:beforeAutospacing="1" w:after="100" w:afterAutospacing="1"/>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Snow cover simulations (1988-2020) from a snow-evolution modeling system SnowModel</w:t>
      </w:r>
      <w:r w:rsidR="005F4B65" w:rsidRPr="004D0C08">
        <w:rPr>
          <w:rFonts w:ascii="Times New Roman" w:eastAsia="Times New Roman" w:hAnsi="Times New Roman" w:cs="Times New Roman"/>
          <w:color w:val="000000" w:themeColor="text1"/>
          <w:kern w:val="0"/>
          <w:sz w:val="24"/>
          <w:szCs w:val="24"/>
        </w:rPr>
        <w:t>.</w:t>
      </w:r>
    </w:p>
    <w:p w14:paraId="23B60953" w14:textId="77777777" w:rsidR="00BF3ED7" w:rsidRPr="004D0C08" w:rsidRDefault="00BF3ED7" w:rsidP="00BF3ED7">
      <w:pPr>
        <w:widowControl/>
        <w:spacing w:before="180" w:after="18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b/>
          <w:bCs/>
          <w:color w:val="000000" w:themeColor="text1"/>
          <w:kern w:val="0"/>
          <w:sz w:val="24"/>
          <w:szCs w:val="24"/>
        </w:rPr>
        <w:t>ROS workflow</w:t>
      </w:r>
    </w:p>
    <w:p w14:paraId="19907239" w14:textId="1FEC3753" w:rsidR="00DA1422" w:rsidRPr="004D0C08" w:rsidRDefault="00BF3ED7" w:rsidP="00DA1422">
      <w:pPr>
        <w:widowControl/>
        <w:spacing w:before="180" w:after="180"/>
        <w:jc w:val="left"/>
        <w:rPr>
          <w:rFonts w:ascii="Times New Roman" w:eastAsia="Times New Roman" w:hAnsi="Times New Roman" w:cs="Times New Roman"/>
          <w:color w:val="000000" w:themeColor="text1"/>
          <w:kern w:val="0"/>
          <w:sz w:val="24"/>
          <w:szCs w:val="24"/>
        </w:rPr>
      </w:pPr>
      <w:r w:rsidRPr="004D0C08">
        <w:rPr>
          <w:rFonts w:ascii="Times New Roman" w:eastAsia="Times New Roman" w:hAnsi="Times New Roman" w:cs="Times New Roman"/>
          <w:color w:val="000000" w:themeColor="text1"/>
          <w:kern w:val="0"/>
          <w:sz w:val="24"/>
          <w:szCs w:val="24"/>
        </w:rPr>
        <w:t>The Alaska regional classification was derived using daily ascending</w:t>
      </w:r>
      <w:r w:rsidR="00AF466A" w:rsidRPr="004D0C08">
        <w:rPr>
          <w:rFonts w:ascii="Times New Roman" w:eastAsia="Times New Roman" w:hAnsi="Times New Roman" w:cs="Times New Roman"/>
          <w:color w:val="000000" w:themeColor="text1"/>
          <w:kern w:val="0"/>
          <w:sz w:val="24"/>
          <w:szCs w:val="24"/>
        </w:rPr>
        <w:t>, vertical</w:t>
      </w:r>
      <w:r w:rsidRPr="004D0C08">
        <w:rPr>
          <w:rFonts w:ascii="Times New Roman" w:eastAsia="Times New Roman" w:hAnsi="Times New Roman" w:cs="Times New Roman"/>
          <w:color w:val="000000" w:themeColor="text1"/>
          <w:kern w:val="0"/>
          <w:sz w:val="24"/>
          <w:szCs w:val="24"/>
        </w:rPr>
        <w:t xml:space="preserve"> </w:t>
      </w:r>
      <w:r w:rsidR="00AF466A" w:rsidRPr="004D0C08">
        <w:rPr>
          <w:rFonts w:ascii="Times New Roman" w:eastAsia="Times New Roman" w:hAnsi="Times New Roman" w:cs="Times New Roman"/>
          <w:color w:val="000000" w:themeColor="text1"/>
          <w:kern w:val="0"/>
          <w:sz w:val="24"/>
          <w:szCs w:val="24"/>
        </w:rPr>
        <w:t>(</w:t>
      </w:r>
      <w:r w:rsidRPr="004D0C08">
        <w:rPr>
          <w:rFonts w:ascii="Times New Roman" w:eastAsia="Times New Roman" w:hAnsi="Times New Roman" w:cs="Times New Roman"/>
          <w:color w:val="000000" w:themeColor="text1"/>
          <w:kern w:val="0"/>
          <w:sz w:val="24"/>
          <w:szCs w:val="24"/>
        </w:rPr>
        <w:t>V</w:t>
      </w:r>
      <w:r w:rsidR="00AF466A" w:rsidRPr="004D0C08">
        <w:rPr>
          <w:rFonts w:ascii="Times New Roman" w:eastAsia="Times New Roman" w:hAnsi="Times New Roman" w:cs="Times New Roman"/>
          <w:color w:val="000000" w:themeColor="text1"/>
          <w:kern w:val="0"/>
          <w:sz w:val="24"/>
          <w:szCs w:val="24"/>
        </w:rPr>
        <w:t>)</w:t>
      </w:r>
      <w:r w:rsidRPr="004D0C08">
        <w:rPr>
          <w:rFonts w:ascii="Times New Roman" w:eastAsia="Times New Roman" w:hAnsi="Times New Roman" w:cs="Times New Roman"/>
          <w:color w:val="000000" w:themeColor="text1"/>
          <w:kern w:val="0"/>
          <w:sz w:val="24"/>
          <w:szCs w:val="24"/>
        </w:rPr>
        <w:t xml:space="preserve"> and </w:t>
      </w:r>
      <w:r w:rsidR="00AF466A" w:rsidRPr="004D0C08">
        <w:rPr>
          <w:rFonts w:ascii="Times New Roman" w:eastAsia="Times New Roman" w:hAnsi="Times New Roman" w:cs="Times New Roman"/>
          <w:color w:val="000000" w:themeColor="text1"/>
          <w:kern w:val="0"/>
          <w:sz w:val="24"/>
          <w:szCs w:val="24"/>
        </w:rPr>
        <w:t>horizontal (</w:t>
      </w:r>
      <w:r w:rsidRPr="004D0C08">
        <w:rPr>
          <w:rFonts w:ascii="Times New Roman" w:eastAsia="Times New Roman" w:hAnsi="Times New Roman" w:cs="Times New Roman"/>
          <w:color w:val="000000" w:themeColor="text1"/>
          <w:kern w:val="0"/>
          <w:sz w:val="24"/>
          <w:szCs w:val="24"/>
        </w:rPr>
        <w:t>H</w:t>
      </w:r>
      <w:r w:rsidR="00AF466A" w:rsidRPr="004D0C08">
        <w:rPr>
          <w:rFonts w:ascii="Times New Roman" w:eastAsia="Times New Roman" w:hAnsi="Times New Roman" w:cs="Times New Roman"/>
          <w:color w:val="000000" w:themeColor="text1"/>
          <w:kern w:val="0"/>
          <w:sz w:val="24"/>
          <w:szCs w:val="24"/>
        </w:rPr>
        <w:t>) polarization</w:t>
      </w:r>
      <w:r w:rsidRPr="004D0C08">
        <w:rPr>
          <w:rFonts w:ascii="Times New Roman" w:eastAsia="Times New Roman" w:hAnsi="Times New Roman" w:cs="Times New Roman"/>
          <w:color w:val="000000" w:themeColor="text1"/>
          <w:kern w:val="0"/>
          <w:sz w:val="24"/>
          <w:szCs w:val="24"/>
        </w:rPr>
        <w:t> </w:t>
      </w:r>
      <w:r w:rsidR="00AF466A" w:rsidRPr="004D0C08">
        <w:rPr>
          <w:rFonts w:ascii="Times New Roman" w:eastAsia="Times New Roman" w:hAnsi="Times New Roman" w:cs="Times New Roman"/>
          <w:color w:val="000000" w:themeColor="text1"/>
          <w:kern w:val="0"/>
          <w:sz w:val="24"/>
          <w:szCs w:val="24"/>
        </w:rPr>
        <w:t>(</w:t>
      </w:r>
      <w:r w:rsidRPr="004D0C08">
        <w:rPr>
          <w:rFonts w:ascii="Times New Roman" w:eastAsia="Times New Roman" w:hAnsi="Times New Roman" w:cs="Times New Roman"/>
          <w:i/>
          <w:iCs/>
          <w:color w:val="000000" w:themeColor="text1"/>
          <w:kern w:val="0"/>
          <w:sz w:val="24"/>
          <w:szCs w:val="24"/>
        </w:rPr>
        <w:t>pol</w:t>
      </w:r>
      <w:r w:rsidR="00AF466A" w:rsidRPr="003A3E92">
        <w:rPr>
          <w:rFonts w:ascii="Times New Roman" w:eastAsia="Times New Roman" w:hAnsi="Times New Roman" w:cs="Times New Roman"/>
          <w:color w:val="000000" w:themeColor="text1"/>
          <w:kern w:val="0"/>
          <w:sz w:val="24"/>
          <w:szCs w:val="24"/>
        </w:rPr>
        <w:t>)</w:t>
      </w:r>
      <w:r w:rsidRPr="004D0C08">
        <w:rPr>
          <w:rFonts w:ascii="Times New Roman" w:eastAsia="Times New Roman" w:hAnsi="Times New Roman" w:cs="Times New Roman"/>
          <w:color w:val="000000" w:themeColor="text1"/>
          <w:kern w:val="0"/>
          <w:sz w:val="24"/>
          <w:szCs w:val="24"/>
        </w:rPr>
        <w:t> </w:t>
      </w:r>
      <w:r w:rsidRPr="004D0C08">
        <w:rPr>
          <w:rFonts w:ascii="Times New Roman" w:eastAsia="Times New Roman" w:hAnsi="Times New Roman" w:cs="Times New Roman"/>
          <w:i/>
          <w:iCs/>
          <w:color w:val="000000" w:themeColor="text1"/>
          <w:kern w:val="0"/>
          <w:sz w:val="24"/>
          <w:szCs w:val="24"/>
        </w:rPr>
        <w:t>T</w:t>
      </w:r>
      <w:r w:rsidRPr="004D0C08">
        <w:rPr>
          <w:rFonts w:ascii="Times New Roman" w:eastAsia="Times New Roman" w:hAnsi="Times New Roman" w:cs="Times New Roman"/>
          <w:i/>
          <w:iCs/>
          <w:color w:val="000000" w:themeColor="text1"/>
          <w:kern w:val="0"/>
          <w:sz w:val="24"/>
          <w:szCs w:val="24"/>
          <w:vertAlign w:val="subscript"/>
        </w:rPr>
        <w:t>b</w:t>
      </w:r>
      <w:r w:rsidRPr="004D0C08">
        <w:rPr>
          <w:rFonts w:ascii="Times New Roman" w:eastAsia="Times New Roman" w:hAnsi="Times New Roman" w:cs="Times New Roman"/>
          <w:color w:val="000000" w:themeColor="text1"/>
          <w:kern w:val="0"/>
          <w:sz w:val="24"/>
          <w:szCs w:val="24"/>
        </w:rPr>
        <w:t xml:space="preserve"> retrievals at 19 and 37 GHz from the 6-km resolution polar EASE-grid </w:t>
      </w:r>
      <w:r w:rsidR="00DA1422" w:rsidRPr="004D0C08">
        <w:rPr>
          <w:rFonts w:ascii="Times New Roman" w:eastAsia="Times New Roman" w:hAnsi="Times New Roman" w:cs="Times New Roman"/>
          <w:color w:val="000000" w:themeColor="text1"/>
          <w:kern w:val="0"/>
          <w:sz w:val="24"/>
          <w:szCs w:val="24"/>
        </w:rPr>
        <w:t xml:space="preserve">v2 </w:t>
      </w:r>
      <w:r w:rsidRPr="004D0C08">
        <w:rPr>
          <w:rFonts w:ascii="Times New Roman" w:eastAsia="Times New Roman" w:hAnsi="Times New Roman" w:cs="Times New Roman"/>
          <w:color w:val="000000" w:themeColor="text1"/>
          <w:kern w:val="0"/>
          <w:sz w:val="24"/>
          <w:szCs w:val="24"/>
        </w:rPr>
        <w:t>AMSR</w:t>
      </w:r>
      <w:r w:rsidR="00DA1422" w:rsidRPr="004D0C08">
        <w:rPr>
          <w:rFonts w:ascii="Times New Roman" w:eastAsia="Times New Roman" w:hAnsi="Times New Roman" w:cs="Times New Roman"/>
          <w:color w:val="000000" w:themeColor="text1"/>
          <w:kern w:val="0"/>
          <w:sz w:val="24"/>
          <w:szCs w:val="24"/>
        </w:rPr>
        <w:t>-E/2 and SSMI/S</w:t>
      </w:r>
      <w:r w:rsidRPr="004D0C08">
        <w:rPr>
          <w:rFonts w:ascii="Times New Roman" w:eastAsia="Times New Roman" w:hAnsi="Times New Roman" w:cs="Times New Roman"/>
          <w:color w:val="000000" w:themeColor="text1"/>
          <w:kern w:val="0"/>
          <w:sz w:val="24"/>
          <w:szCs w:val="24"/>
        </w:rPr>
        <w:t xml:space="preserve"> record</w:t>
      </w:r>
      <w:r w:rsidR="00AF466A" w:rsidRPr="004D0C08">
        <w:rPr>
          <w:rFonts w:ascii="Times New Roman" w:eastAsia="Times New Roman" w:hAnsi="Times New Roman" w:cs="Times New Roman"/>
          <w:color w:val="000000" w:themeColor="text1"/>
          <w:kern w:val="0"/>
          <w:sz w:val="24"/>
          <w:szCs w:val="24"/>
        </w:rPr>
        <w:t>s</w:t>
      </w:r>
      <w:r w:rsidRPr="004D0C08">
        <w:rPr>
          <w:rFonts w:ascii="Times New Roman" w:eastAsia="Times New Roman" w:hAnsi="Times New Roman" w:cs="Times New Roman"/>
          <w:color w:val="000000" w:themeColor="text1"/>
          <w:kern w:val="0"/>
          <w:sz w:val="24"/>
          <w:szCs w:val="24"/>
        </w:rPr>
        <w:t>.</w:t>
      </w:r>
      <w:r w:rsidR="00DA1422" w:rsidRPr="004D0C08">
        <w:rPr>
          <w:rFonts w:ascii="Times New Roman" w:eastAsia="Times New Roman" w:hAnsi="Times New Roman" w:cs="Times New Roman"/>
          <w:color w:val="000000" w:themeColor="text1"/>
          <w:kern w:val="0"/>
          <w:sz w:val="24"/>
          <w:szCs w:val="24"/>
        </w:rPr>
        <w:t xml:space="preserve"> Two different GRP thresholds were applied to classify ROS events for different elevation zones: GRP &lt; 1 was used to identify ROS events below 900 m, while GRP &lt;−5 was used for elevations above 900 m (Figure 2). The ROS algorithm was performed over the snow-covered pixels, which were determined by 37 GHz V </w:t>
      </w:r>
      <w:r w:rsidR="00DA1422" w:rsidRPr="004D0C08">
        <w:rPr>
          <w:rFonts w:ascii="Times New Roman" w:eastAsia="Times New Roman" w:hAnsi="Times New Roman" w:cs="Times New Roman"/>
          <w:i/>
          <w:iCs/>
          <w:color w:val="000000" w:themeColor="text1"/>
          <w:kern w:val="0"/>
          <w:sz w:val="24"/>
          <w:szCs w:val="24"/>
        </w:rPr>
        <w:t>pol</w:t>
      </w:r>
      <w:r w:rsidR="00DA1422" w:rsidRPr="004D0C08">
        <w:rPr>
          <w:rFonts w:ascii="Times New Roman" w:eastAsia="Times New Roman" w:hAnsi="Times New Roman" w:cs="Times New Roman"/>
          <w:color w:val="000000" w:themeColor="text1"/>
          <w:kern w:val="0"/>
          <w:sz w:val="24"/>
          <w:szCs w:val="24"/>
        </w:rPr>
        <w:t> </w:t>
      </w:r>
      <w:r w:rsidR="00DA1422" w:rsidRPr="004D0C08">
        <w:rPr>
          <w:rFonts w:ascii="Times New Roman" w:eastAsia="Times New Roman" w:hAnsi="Times New Roman" w:cs="Times New Roman"/>
          <w:i/>
          <w:iCs/>
          <w:color w:val="000000" w:themeColor="text1"/>
          <w:kern w:val="0"/>
          <w:sz w:val="24"/>
          <w:szCs w:val="24"/>
        </w:rPr>
        <w:t>T</w:t>
      </w:r>
      <w:r w:rsidR="00DA1422" w:rsidRPr="004D0C08">
        <w:rPr>
          <w:rFonts w:ascii="Times New Roman" w:eastAsia="Times New Roman" w:hAnsi="Times New Roman" w:cs="Times New Roman"/>
          <w:i/>
          <w:iCs/>
          <w:color w:val="000000" w:themeColor="text1"/>
          <w:kern w:val="0"/>
          <w:sz w:val="24"/>
          <w:szCs w:val="24"/>
          <w:vertAlign w:val="subscript"/>
        </w:rPr>
        <w:t>b</w:t>
      </w:r>
      <w:r w:rsidR="00DA1422" w:rsidRPr="004D0C08">
        <w:rPr>
          <w:rFonts w:ascii="Times New Roman" w:eastAsia="Times New Roman" w:hAnsi="Times New Roman" w:cs="Times New Roman"/>
          <w:color w:val="000000" w:themeColor="text1"/>
          <w:kern w:val="0"/>
          <w:sz w:val="24"/>
          <w:szCs w:val="24"/>
        </w:rPr>
        <w:t> (</w:t>
      </w:r>
      <w:r w:rsidR="00DA1422" w:rsidRPr="004D0C08">
        <w:rPr>
          <w:rFonts w:ascii="Times New Roman" w:eastAsia="Times New Roman" w:hAnsi="Times New Roman" w:cs="Times New Roman"/>
          <w:i/>
          <w:iCs/>
          <w:color w:val="000000" w:themeColor="text1"/>
          <w:kern w:val="0"/>
          <w:sz w:val="24"/>
          <w:szCs w:val="24"/>
        </w:rPr>
        <w:t>T</w:t>
      </w:r>
      <w:r w:rsidR="00DA1422" w:rsidRPr="004D0C08">
        <w:rPr>
          <w:rFonts w:ascii="Times New Roman" w:eastAsia="Times New Roman" w:hAnsi="Times New Roman" w:cs="Times New Roman"/>
          <w:i/>
          <w:iCs/>
          <w:color w:val="000000" w:themeColor="text1"/>
          <w:kern w:val="0"/>
          <w:sz w:val="24"/>
          <w:szCs w:val="24"/>
          <w:vertAlign w:val="subscript"/>
        </w:rPr>
        <w:t>b</w:t>
      </w:r>
      <w:r w:rsidR="00DA1422" w:rsidRPr="004D0C08">
        <w:rPr>
          <w:rFonts w:ascii="Times New Roman" w:eastAsia="Times New Roman" w:hAnsi="Times New Roman" w:cs="Times New Roman"/>
          <w:color w:val="000000" w:themeColor="text1"/>
          <w:kern w:val="0"/>
          <w:sz w:val="24"/>
          <w:szCs w:val="24"/>
        </w:rPr>
        <w:t> &lt; 265 K), ancillary MODIS snow cover extent (SCE) product</w:t>
      </w:r>
      <w:r w:rsidR="00AF466A" w:rsidRPr="004D0C08">
        <w:rPr>
          <w:rFonts w:ascii="Times New Roman" w:eastAsia="Times New Roman" w:hAnsi="Times New Roman" w:cs="Times New Roman"/>
          <w:color w:val="000000" w:themeColor="text1"/>
          <w:kern w:val="0"/>
          <w:sz w:val="24"/>
          <w:szCs w:val="24"/>
        </w:rPr>
        <w:t xml:space="preserve"> data</w:t>
      </w:r>
      <w:r w:rsidR="00DA1422" w:rsidRPr="004D0C08">
        <w:rPr>
          <w:rFonts w:ascii="Times New Roman" w:eastAsia="Times New Roman" w:hAnsi="Times New Roman" w:cs="Times New Roman"/>
          <w:color w:val="000000" w:themeColor="text1"/>
          <w:kern w:val="0"/>
          <w:sz w:val="24"/>
          <w:szCs w:val="24"/>
        </w:rPr>
        <w:t xml:space="preserve"> in the AMSR-E/2-based retrievals, and SnowModel snow cover simulations in the SSMI/S-based retrievals.</w:t>
      </w:r>
    </w:p>
    <w:p w14:paraId="557AC09C" w14:textId="77777777" w:rsidR="00755D27" w:rsidRPr="004D0C08" w:rsidRDefault="00755D27" w:rsidP="00755D27">
      <w:pPr>
        <w:pStyle w:val="NormalWeb"/>
        <w:spacing w:before="180" w:beforeAutospacing="0" w:after="180" w:afterAutospacing="0"/>
        <w:jc w:val="center"/>
        <w:rPr>
          <w:color w:val="000000" w:themeColor="text1"/>
        </w:rPr>
      </w:pPr>
      <w:r w:rsidRPr="004D0C08">
        <w:rPr>
          <w:noProof/>
          <w:color w:val="000000" w:themeColor="text1"/>
        </w:rPr>
        <w:drawing>
          <wp:inline distT="0" distB="0" distL="0" distR="0" wp14:anchorId="25A35A1B" wp14:editId="06C48D76">
            <wp:extent cx="3951935" cy="2900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otesensing-11-02392-g0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4983" cy="2903147"/>
                    </a:xfrm>
                    <a:prstGeom prst="rect">
                      <a:avLst/>
                    </a:prstGeom>
                  </pic:spPr>
                </pic:pic>
              </a:graphicData>
            </a:graphic>
          </wp:inline>
        </w:drawing>
      </w:r>
    </w:p>
    <w:p w14:paraId="613BFA96" w14:textId="13D5A384" w:rsidR="00BF3ED7" w:rsidRPr="004D0C08" w:rsidRDefault="00BF3ED7" w:rsidP="00755D27">
      <w:pPr>
        <w:pStyle w:val="NormalWeb"/>
        <w:spacing w:before="180" w:beforeAutospacing="0" w:after="180" w:afterAutospacing="0"/>
        <w:jc w:val="center"/>
        <w:rPr>
          <w:color w:val="000000" w:themeColor="text1"/>
        </w:rPr>
      </w:pPr>
      <w:r w:rsidRPr="004D0C08">
        <w:rPr>
          <w:color w:val="000000" w:themeColor="text1"/>
        </w:rPr>
        <w:t>Figure 2. Schematic of workflow used to derive ROS product</w:t>
      </w:r>
      <w:r w:rsidR="00AF466A" w:rsidRPr="004D0C08">
        <w:rPr>
          <w:color w:val="000000" w:themeColor="text1"/>
        </w:rPr>
        <w:t>s</w:t>
      </w:r>
      <w:r w:rsidRPr="004D0C08">
        <w:rPr>
          <w:color w:val="000000" w:themeColor="text1"/>
        </w:rPr>
        <w:t xml:space="preserve"> (Pan et al., 2018</w:t>
      </w:r>
      <w:r w:rsidR="00755D27" w:rsidRPr="004D0C08">
        <w:rPr>
          <w:color w:val="000000" w:themeColor="text1"/>
        </w:rPr>
        <w:t>; Pan et al., 2019</w:t>
      </w:r>
      <w:r w:rsidRPr="004D0C08">
        <w:rPr>
          <w:color w:val="000000" w:themeColor="text1"/>
        </w:rPr>
        <w:t>).</w:t>
      </w:r>
    </w:p>
    <w:p w14:paraId="55092522" w14:textId="77777777" w:rsidR="00BF3ED7" w:rsidRPr="004D0C08" w:rsidRDefault="00BF3ED7" w:rsidP="00BF3ED7">
      <w:pPr>
        <w:pStyle w:val="ListParagraph"/>
        <w:numPr>
          <w:ilvl w:val="0"/>
          <w:numId w:val="14"/>
        </w:num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Data Access</w:t>
      </w:r>
    </w:p>
    <w:p w14:paraId="5AE25E9E" w14:textId="77777777" w:rsidR="00BF3ED7" w:rsidRPr="004D0C08" w:rsidRDefault="00BF3ED7" w:rsidP="00BF3ED7">
      <w:pPr>
        <w:pStyle w:val="NormalWeb"/>
        <w:spacing w:before="180" w:beforeAutospacing="0" w:after="180" w:afterAutospacing="0"/>
        <w:rPr>
          <w:color w:val="000000" w:themeColor="text1"/>
        </w:rPr>
      </w:pPr>
      <w:r w:rsidRPr="004D0C08">
        <w:rPr>
          <w:color w:val="000000" w:themeColor="text1"/>
        </w:rPr>
        <w:t>These data are available through the Oak Ridge National Laboratory (ORNL) Distributed Active Archive Center (DAAC).</w:t>
      </w:r>
    </w:p>
    <w:p w14:paraId="3954C85D" w14:textId="77777777" w:rsidR="00BF3ED7" w:rsidRPr="004D0C08" w:rsidRDefault="00124B50" w:rsidP="00BF3ED7">
      <w:pPr>
        <w:pStyle w:val="NormalWeb"/>
        <w:spacing w:before="180" w:beforeAutospacing="0" w:after="180" w:afterAutospacing="0"/>
        <w:rPr>
          <w:color w:val="000000" w:themeColor="text1"/>
        </w:rPr>
      </w:pPr>
      <w:hyperlink r:id="rId10" w:history="1">
        <w:r w:rsidR="00BF3ED7" w:rsidRPr="004D0C08">
          <w:rPr>
            <w:rStyle w:val="Hyperlink"/>
            <w:color w:val="000000" w:themeColor="text1"/>
            <w:u w:val="none"/>
          </w:rPr>
          <w:t xml:space="preserve">ABoVE: </w:t>
        </w:r>
        <w:r w:rsidR="00D54C7B" w:rsidRPr="004D0C08">
          <w:rPr>
            <w:rStyle w:val="Hyperlink"/>
            <w:color w:val="000000" w:themeColor="text1"/>
            <w:u w:val="none"/>
          </w:rPr>
          <w:t>Rain-on-Snow Frequency and Distribution during Cold Seasons, Alaska, 2002-2023 and 1988-2020</w:t>
        </w:r>
      </w:hyperlink>
    </w:p>
    <w:p w14:paraId="04976005" w14:textId="77777777" w:rsidR="00BF3ED7" w:rsidRPr="004D0C08" w:rsidRDefault="00BF3ED7" w:rsidP="00BF3ED7">
      <w:pPr>
        <w:pStyle w:val="NormalWeb"/>
        <w:spacing w:before="180" w:beforeAutospacing="0" w:after="180" w:afterAutospacing="0"/>
        <w:rPr>
          <w:color w:val="000000" w:themeColor="text1"/>
        </w:rPr>
      </w:pPr>
      <w:r w:rsidRPr="004D0C08">
        <w:rPr>
          <w:color w:val="000000" w:themeColor="text1"/>
        </w:rPr>
        <w:t>Contact for Data Center Access Information:</w:t>
      </w:r>
    </w:p>
    <w:p w14:paraId="3E4B5730" w14:textId="77777777" w:rsidR="00BF3ED7" w:rsidRPr="004D0C08" w:rsidRDefault="00BF3ED7" w:rsidP="00BF3ED7">
      <w:pPr>
        <w:widowControl/>
        <w:numPr>
          <w:ilvl w:val="0"/>
          <w:numId w:val="13"/>
        </w:numPr>
        <w:spacing w:before="100" w:beforeAutospacing="1" w:after="100" w:afterAutospacing="1"/>
        <w:jc w:val="left"/>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E-mail: </w:t>
      </w:r>
      <w:hyperlink r:id="rId11" w:history="1">
        <w:r w:rsidRPr="004D0C08">
          <w:rPr>
            <w:rStyle w:val="Hyperlink"/>
            <w:rFonts w:ascii="Times New Roman" w:hAnsi="Times New Roman" w:cs="Times New Roman"/>
            <w:color w:val="000000" w:themeColor="text1"/>
            <w:sz w:val="24"/>
            <w:szCs w:val="24"/>
            <w:u w:val="none"/>
          </w:rPr>
          <w:t>uso@daac.ornl.gov</w:t>
        </w:r>
      </w:hyperlink>
    </w:p>
    <w:p w14:paraId="6B5CAF31" w14:textId="77777777" w:rsidR="00BF3ED7" w:rsidRPr="004D0C08" w:rsidRDefault="00BF3ED7" w:rsidP="00BF3ED7">
      <w:pPr>
        <w:widowControl/>
        <w:numPr>
          <w:ilvl w:val="0"/>
          <w:numId w:val="13"/>
        </w:numPr>
        <w:spacing w:before="100" w:beforeAutospacing="1" w:after="100" w:afterAutospacing="1"/>
        <w:jc w:val="left"/>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Telephone: +1 (865) 241-3952</w:t>
      </w:r>
    </w:p>
    <w:p w14:paraId="5DB9D413" w14:textId="77777777" w:rsidR="00BF3ED7" w:rsidRPr="004D0C08" w:rsidRDefault="00BF3ED7" w:rsidP="00BF3ED7">
      <w:pPr>
        <w:pStyle w:val="ListParagraph"/>
        <w:numPr>
          <w:ilvl w:val="0"/>
          <w:numId w:val="14"/>
        </w:num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References</w:t>
      </w:r>
    </w:p>
    <w:p w14:paraId="3D09BEAF" w14:textId="77777777" w:rsidR="00D54C7B" w:rsidRPr="004D0C08" w:rsidRDefault="00D54C7B" w:rsidP="00BF3ED7">
      <w:pPr>
        <w:ind w:left="360" w:rightChars="15" w:right="31" w:hanging="360"/>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Brodzik, M. J. and D. G. Long.  2018. Calibrated Passive Microwave Daily EASE-Grid 2.0 Brightness Temperature ESDR (CETB) Algorithm Theoretical Basis Document, v1.0. NSIDC MEaSUREs Project White Paper.  NSIDC.  Boulder, CO, USA. doi: 10.5281/zenodo.7958456</w:t>
      </w:r>
      <w:r w:rsidR="00BD74B5" w:rsidRPr="004D0C08">
        <w:rPr>
          <w:rFonts w:ascii="Times New Roman" w:hAnsi="Times New Roman" w:cs="Times New Roman"/>
          <w:color w:val="000000" w:themeColor="text1"/>
          <w:sz w:val="24"/>
          <w:szCs w:val="24"/>
        </w:rPr>
        <w:t>.</w:t>
      </w:r>
    </w:p>
    <w:p w14:paraId="39E51AFD" w14:textId="77777777" w:rsidR="006042EE" w:rsidRPr="004D0C08" w:rsidRDefault="006042EE" w:rsidP="006042EE">
      <w:pPr>
        <w:ind w:left="360" w:rightChars="15" w:right="31" w:hanging="360"/>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Du, J., P.B. Kirchner, C. G. Pan, J. D. Watts, J.S. Kimball. 2025. Assessing rain-on-snow event dynamics over Alaska using 30-year satellite microwave observations. Environ. Res. Lett., (in review)</w:t>
      </w:r>
    </w:p>
    <w:p w14:paraId="25492677" w14:textId="77777777" w:rsidR="00BF3ED7" w:rsidRPr="004D0C08" w:rsidRDefault="00BF3ED7" w:rsidP="00BF3ED7">
      <w:pPr>
        <w:ind w:left="360" w:rightChars="15" w:right="31" w:hanging="360"/>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Grenfell, T.C. and J. Putkonen. 2008. A method for the detection of the severe rain-on-snow event on Banks Island, October 2003, using passive microwave remote sensing </w:t>
      </w:r>
      <w:r w:rsidRPr="004D0C08">
        <w:rPr>
          <w:rFonts w:ascii="Times New Roman" w:hAnsi="Times New Roman" w:cs="Times New Roman"/>
          <w:iCs/>
          <w:color w:val="000000" w:themeColor="text1"/>
          <w:sz w:val="24"/>
          <w:szCs w:val="24"/>
        </w:rPr>
        <w:t>Water Resour. Res. </w:t>
      </w:r>
      <w:r w:rsidRPr="004D0C08">
        <w:rPr>
          <w:rFonts w:ascii="Times New Roman" w:hAnsi="Times New Roman" w:cs="Times New Roman"/>
          <w:color w:val="000000" w:themeColor="text1"/>
          <w:sz w:val="24"/>
          <w:szCs w:val="24"/>
        </w:rPr>
        <w:t>44 1–9. </w:t>
      </w:r>
      <w:hyperlink r:id="rId12" w:history="1">
        <w:r w:rsidRPr="004D0C08">
          <w:rPr>
            <w:rFonts w:ascii="Times New Roman" w:hAnsi="Times New Roman" w:cs="Times New Roman"/>
            <w:color w:val="000000" w:themeColor="text1"/>
            <w:sz w:val="24"/>
            <w:szCs w:val="24"/>
          </w:rPr>
          <w:t>https://doi.org/10.1029/2007WR005929</w:t>
        </w:r>
      </w:hyperlink>
    </w:p>
    <w:p w14:paraId="025572CF" w14:textId="77777777" w:rsidR="00BF3ED7" w:rsidRPr="004D0C08" w:rsidRDefault="00BF3ED7" w:rsidP="00BF3ED7">
      <w:pPr>
        <w:ind w:left="360" w:rightChars="15" w:right="31" w:hanging="360"/>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Hall, D. K. and G. A. Riggs. 2016. MODIS/Terra Snow Cover 8-Day L3 Global 500m Grid, Version 6. Boulder, Colorado USA. NASA National Snow and Ice Data Center Distributed Active Archive Center. </w:t>
      </w:r>
      <w:hyperlink r:id="rId13" w:history="1">
        <w:r w:rsidRPr="004D0C08">
          <w:rPr>
            <w:rFonts w:ascii="Times New Roman" w:hAnsi="Times New Roman" w:cs="Times New Roman"/>
            <w:color w:val="000000" w:themeColor="text1"/>
            <w:sz w:val="24"/>
            <w:szCs w:val="24"/>
          </w:rPr>
          <w:t>https://doi.org/10.5067/MODIS/MOD10A2.006</w:t>
        </w:r>
      </w:hyperlink>
      <w:r w:rsidRPr="004D0C08">
        <w:rPr>
          <w:rFonts w:ascii="Times New Roman" w:hAnsi="Times New Roman" w:cs="Times New Roman"/>
          <w:color w:val="000000" w:themeColor="text1"/>
          <w:sz w:val="24"/>
          <w:szCs w:val="24"/>
        </w:rPr>
        <w:t>. [June 16, 2017].</w:t>
      </w:r>
    </w:p>
    <w:p w14:paraId="23221EEE" w14:textId="77777777" w:rsidR="00BF3ED7" w:rsidRPr="004D0C08" w:rsidRDefault="00BF3ED7" w:rsidP="00BF3ED7">
      <w:pPr>
        <w:ind w:left="360" w:rightChars="15" w:right="31" w:hanging="360"/>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Homer, C., J. Dewitz, L. Yang, S. Jin, P. Danielson, G. Xian, J. Coulston, N. Herold, J. Wickham, and K. Megown. 2015. Completion of the 2011 National Land Cover Database for the Conterminous United States – Representing a Decade of Land Cover Change Information.  Photogrammetric Engineering and Remote Sensing. American Society for Photogrammetry and Remote Sensing, Bethesda, MD, 81:345-354</w:t>
      </w:r>
    </w:p>
    <w:p w14:paraId="6F095EFC" w14:textId="77777777" w:rsidR="00D54C7B" w:rsidRPr="004D0C08" w:rsidRDefault="00D54C7B" w:rsidP="00D54C7B">
      <w:pPr>
        <w:ind w:left="360" w:rightChars="15" w:right="31" w:hanging="360"/>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Liston, G.E., A.K. Reinking, and N.T. Boleman. 2023. Daily SnowModel Outputs Covering the ABoVE Core Domain, 3-km Resolution, 1980-2020. ORNL DAAC, Oak Ridge, Tennessee, USA. https://doi.org/10.3334/ORNLDAAC/2105</w:t>
      </w:r>
    </w:p>
    <w:p w14:paraId="558DE82D" w14:textId="77777777" w:rsidR="00D54C7B" w:rsidRPr="004D0C08" w:rsidRDefault="00BF3ED7" w:rsidP="00D54C7B">
      <w:pPr>
        <w:ind w:left="360" w:rightChars="15" w:right="31" w:hanging="360"/>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Pan, C.G., P.B. Kirchner, J.S. Kimball, Y. Kim, and J. Du. 2018. Rain-on-snow events in Alaska, their frequency and distribution from satellite observations. Environ. Res. Lett., 7. </w:t>
      </w:r>
      <w:hyperlink r:id="rId14" w:history="1">
        <w:r w:rsidRPr="004D0C08">
          <w:rPr>
            <w:rFonts w:ascii="Times New Roman" w:hAnsi="Times New Roman" w:cs="Times New Roman"/>
            <w:color w:val="000000" w:themeColor="text1"/>
            <w:sz w:val="24"/>
            <w:szCs w:val="24"/>
          </w:rPr>
          <w:t>https://doi.org/10.1088/1748-9326/aac9d3</w:t>
        </w:r>
      </w:hyperlink>
    </w:p>
    <w:p w14:paraId="4010DF4A" w14:textId="19A9F6D5" w:rsidR="00BD1A83" w:rsidRPr="004D0C08" w:rsidRDefault="00D54C7B" w:rsidP="006042EE">
      <w:pPr>
        <w:ind w:left="360" w:rightChars="15" w:right="31" w:hanging="360"/>
        <w:rPr>
          <w:rFonts w:ascii="Times New Roman" w:hAnsi="Times New Roman" w:cs="Times New Roman"/>
          <w:color w:val="000000" w:themeColor="text1"/>
          <w:sz w:val="24"/>
          <w:szCs w:val="24"/>
        </w:rPr>
      </w:pPr>
      <w:r w:rsidRPr="004D0C08">
        <w:rPr>
          <w:rFonts w:ascii="Times New Roman" w:hAnsi="Times New Roman" w:cs="Times New Roman"/>
          <w:color w:val="000000" w:themeColor="text1"/>
          <w:sz w:val="24"/>
          <w:szCs w:val="24"/>
        </w:rPr>
        <w:t>Pan, C.G., J.S. Kimball, M. Munkhjargal, N.P. Robinson, E. Tijdeman, L. Menzel and P.B. Kirchner, 2019. Role of surface melt and icing events in livestock mortality across Mongolia’s semi-arid landscape. Remote Sensing, 11(20), p.2392.</w:t>
      </w:r>
    </w:p>
    <w:p w14:paraId="286F0B9E" w14:textId="471D75C1" w:rsidR="004C0C39" w:rsidRPr="004D0C08" w:rsidRDefault="004C0C39" w:rsidP="006042EE">
      <w:pPr>
        <w:ind w:left="360" w:rightChars="15" w:right="31" w:hanging="360"/>
        <w:rPr>
          <w:rFonts w:ascii="Times New Roman" w:hAnsi="Times New Roman" w:cs="Times New Roman"/>
          <w:color w:val="000000" w:themeColor="text1"/>
          <w:sz w:val="24"/>
          <w:szCs w:val="24"/>
        </w:rPr>
      </w:pPr>
    </w:p>
    <w:p w14:paraId="0C1DFBD3" w14:textId="77777777" w:rsidR="004C0C39" w:rsidRPr="004D0C08" w:rsidRDefault="004C0C39" w:rsidP="00534287">
      <w:pPr>
        <w:pStyle w:val="ListParagraph"/>
        <w:numPr>
          <w:ilvl w:val="0"/>
          <w:numId w:val="14"/>
        </w:numPr>
        <w:rPr>
          <w:rFonts w:ascii="Times New Roman" w:hAnsi="Times New Roman" w:cs="Times New Roman"/>
          <w:b/>
          <w:color w:val="000000" w:themeColor="text1"/>
          <w:sz w:val="36"/>
          <w:szCs w:val="36"/>
        </w:rPr>
      </w:pPr>
      <w:r w:rsidRPr="004D0C08">
        <w:rPr>
          <w:rFonts w:ascii="Times New Roman" w:hAnsi="Times New Roman" w:cs="Times New Roman"/>
          <w:b/>
          <w:color w:val="000000" w:themeColor="text1"/>
          <w:sz w:val="36"/>
          <w:szCs w:val="36"/>
        </w:rPr>
        <w:t>Dataset Revisions</w:t>
      </w:r>
    </w:p>
    <w:tbl>
      <w:tblPr>
        <w:tblW w:w="9867" w:type="dxa"/>
        <w:tblBorders>
          <w:top w:val="single" w:sz="6" w:space="0" w:color="323232"/>
          <w:left w:val="single" w:sz="6" w:space="0" w:color="323232"/>
          <w:bottom w:val="single" w:sz="6" w:space="0" w:color="323232"/>
          <w:right w:val="single" w:sz="6" w:space="0" w:color="323232"/>
        </w:tblBorders>
        <w:shd w:val="clear" w:color="auto" w:fill="FFFFFF"/>
        <w:tblCellMar>
          <w:left w:w="0" w:type="dxa"/>
          <w:right w:w="0" w:type="dxa"/>
        </w:tblCellMar>
        <w:tblLook w:val="04A0" w:firstRow="1" w:lastRow="0" w:firstColumn="1" w:lastColumn="0" w:noHBand="0" w:noVBand="1"/>
      </w:tblPr>
      <w:tblGrid>
        <w:gridCol w:w="1252"/>
        <w:gridCol w:w="1548"/>
        <w:gridCol w:w="7067"/>
      </w:tblGrid>
      <w:tr w:rsidR="004D0C08" w:rsidRPr="004D0C08" w14:paraId="2EA5722B" w14:textId="77777777" w:rsidTr="00455A3A">
        <w:trPr>
          <w:trHeight w:val="602"/>
        </w:trPr>
        <w:tc>
          <w:tcPr>
            <w:tcW w:w="1252"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7552962E" w14:textId="77777777" w:rsidR="004C0C39" w:rsidRPr="004D0C08" w:rsidRDefault="004C0C39" w:rsidP="00455A3A">
            <w:pPr>
              <w:pStyle w:val="NormalWeb"/>
              <w:spacing w:before="180" w:beforeAutospacing="0" w:after="180" w:afterAutospacing="0"/>
              <w:rPr>
                <w:rFonts w:ascii="Arial" w:hAnsi="Arial" w:cs="Arial"/>
                <w:color w:val="000000" w:themeColor="text1"/>
                <w:sz w:val="20"/>
                <w:szCs w:val="20"/>
              </w:rPr>
            </w:pPr>
            <w:r w:rsidRPr="004D0C08">
              <w:rPr>
                <w:rStyle w:val="Strong"/>
                <w:rFonts w:ascii="Arial" w:hAnsi="Arial" w:cs="Arial"/>
                <w:color w:val="000000" w:themeColor="text1"/>
                <w:sz w:val="20"/>
                <w:szCs w:val="20"/>
              </w:rPr>
              <w:t>Product Version</w:t>
            </w:r>
          </w:p>
        </w:tc>
        <w:tc>
          <w:tcPr>
            <w:tcW w:w="1548"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7C585C51" w14:textId="77777777" w:rsidR="004C0C39" w:rsidRPr="004D0C08" w:rsidRDefault="004C0C39" w:rsidP="00455A3A">
            <w:pPr>
              <w:pStyle w:val="NormalWeb"/>
              <w:spacing w:before="180" w:beforeAutospacing="0" w:after="180" w:afterAutospacing="0"/>
              <w:rPr>
                <w:rFonts w:ascii="Arial" w:hAnsi="Arial" w:cs="Arial"/>
                <w:color w:val="000000" w:themeColor="text1"/>
                <w:sz w:val="20"/>
                <w:szCs w:val="20"/>
              </w:rPr>
            </w:pPr>
            <w:r w:rsidRPr="004D0C08">
              <w:rPr>
                <w:rStyle w:val="Strong"/>
                <w:rFonts w:ascii="Arial" w:hAnsi="Arial" w:cs="Arial"/>
                <w:color w:val="000000" w:themeColor="text1"/>
                <w:sz w:val="20"/>
                <w:szCs w:val="20"/>
              </w:rPr>
              <w:t>Release Date</w:t>
            </w:r>
          </w:p>
        </w:tc>
        <w:tc>
          <w:tcPr>
            <w:tcW w:w="7067"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14:paraId="64DA8822" w14:textId="77777777" w:rsidR="004C0C39" w:rsidRPr="004D0C08" w:rsidRDefault="004C0C39" w:rsidP="00455A3A">
            <w:pPr>
              <w:pStyle w:val="NormalWeb"/>
              <w:spacing w:before="180" w:beforeAutospacing="0" w:after="180" w:afterAutospacing="0"/>
              <w:rPr>
                <w:rFonts w:ascii="Arial" w:hAnsi="Arial" w:cs="Arial"/>
                <w:color w:val="000000" w:themeColor="text1"/>
                <w:sz w:val="20"/>
                <w:szCs w:val="20"/>
              </w:rPr>
            </w:pPr>
            <w:r w:rsidRPr="004D0C08">
              <w:rPr>
                <w:rStyle w:val="Strong"/>
                <w:rFonts w:ascii="Arial" w:hAnsi="Arial" w:cs="Arial"/>
                <w:color w:val="000000" w:themeColor="text1"/>
                <w:sz w:val="20"/>
                <w:szCs w:val="20"/>
              </w:rPr>
              <w:t>Revision Notes</w:t>
            </w:r>
          </w:p>
        </w:tc>
      </w:tr>
      <w:tr w:rsidR="004D0C08" w:rsidRPr="004D0C08" w14:paraId="7C49DDC7" w14:textId="77777777" w:rsidTr="00455A3A">
        <w:trPr>
          <w:trHeight w:val="1315"/>
        </w:trPr>
        <w:tc>
          <w:tcPr>
            <w:tcW w:w="1252"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1C19B217" w14:textId="21D38BED" w:rsidR="004C0C39" w:rsidRPr="004D0C08" w:rsidRDefault="004C0C39" w:rsidP="00455A3A">
            <w:pPr>
              <w:pStyle w:val="NormalWeb"/>
              <w:spacing w:before="180" w:beforeAutospacing="0" w:after="180" w:afterAutospacing="0"/>
              <w:rPr>
                <w:rFonts w:ascii="Arial" w:hAnsi="Arial" w:cs="Arial"/>
                <w:color w:val="000000" w:themeColor="text1"/>
                <w:sz w:val="20"/>
                <w:szCs w:val="20"/>
              </w:rPr>
            </w:pPr>
            <w:r w:rsidRPr="004D0C08">
              <w:rPr>
                <w:rFonts w:ascii="Arial" w:hAnsi="Arial" w:cs="Arial"/>
                <w:color w:val="000000" w:themeColor="text1"/>
                <w:sz w:val="20"/>
                <w:szCs w:val="20"/>
              </w:rPr>
              <w:t>2.0</w:t>
            </w:r>
          </w:p>
        </w:tc>
        <w:tc>
          <w:tcPr>
            <w:tcW w:w="1548"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20D1E75C" w14:textId="11B36C43" w:rsidR="004C0C39" w:rsidRPr="004D0C08" w:rsidRDefault="004C0C39" w:rsidP="004C0C39">
            <w:pPr>
              <w:pStyle w:val="NormalWeb"/>
              <w:spacing w:before="180" w:beforeAutospacing="0" w:after="180" w:afterAutospacing="0"/>
              <w:rPr>
                <w:rFonts w:ascii="Arial" w:hAnsi="Arial" w:cs="Arial"/>
                <w:color w:val="000000" w:themeColor="text1"/>
                <w:sz w:val="20"/>
                <w:szCs w:val="20"/>
              </w:rPr>
            </w:pPr>
            <w:r w:rsidRPr="004D0C08">
              <w:rPr>
                <w:rFonts w:ascii="Arial" w:hAnsi="Arial" w:cs="Arial"/>
                <w:color w:val="000000" w:themeColor="text1"/>
                <w:sz w:val="20"/>
                <w:szCs w:val="20"/>
              </w:rPr>
              <w:t xml:space="preserve"> 2025-02-21 </w:t>
            </w:r>
          </w:p>
        </w:tc>
        <w:tc>
          <w:tcPr>
            <w:tcW w:w="7067" w:type="dxa"/>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14:paraId="4070BEDD" w14:textId="77777777" w:rsidR="004C0C39" w:rsidRPr="004D0C08" w:rsidRDefault="00534287" w:rsidP="00534287">
            <w:pPr>
              <w:pStyle w:val="NormalWeb"/>
              <w:spacing w:before="180" w:beforeAutospacing="0" w:after="180" w:afterAutospacing="0"/>
              <w:rPr>
                <w:rFonts w:ascii="Arial" w:hAnsi="Arial" w:cs="Arial"/>
                <w:color w:val="000000" w:themeColor="text1"/>
                <w:sz w:val="20"/>
                <w:szCs w:val="20"/>
              </w:rPr>
            </w:pPr>
            <w:r w:rsidRPr="004D0C08">
              <w:rPr>
                <w:rFonts w:ascii="Arial" w:hAnsi="Arial" w:cs="Arial"/>
                <w:color w:val="000000" w:themeColor="text1"/>
                <w:sz w:val="20"/>
                <w:szCs w:val="20"/>
              </w:rPr>
              <w:t xml:space="preserve">The algorithm was </w:t>
            </w:r>
            <w:r w:rsidR="004C0C39" w:rsidRPr="004D0C08">
              <w:rPr>
                <w:rFonts w:ascii="Arial" w:hAnsi="Arial" w:cs="Arial"/>
                <w:color w:val="000000" w:themeColor="text1"/>
                <w:sz w:val="20"/>
                <w:szCs w:val="20"/>
              </w:rPr>
              <w:t xml:space="preserve">updated </w:t>
            </w:r>
            <w:r w:rsidRPr="004D0C08">
              <w:rPr>
                <w:rFonts w:ascii="Arial" w:hAnsi="Arial" w:cs="Arial"/>
                <w:color w:val="000000" w:themeColor="text1"/>
                <w:sz w:val="20"/>
                <w:szCs w:val="20"/>
              </w:rPr>
              <w:t xml:space="preserve">with an additional constraint requiring no ROS detected on the day prior to an identified ROS event. </w:t>
            </w:r>
          </w:p>
          <w:p w14:paraId="33B9199A" w14:textId="77777777" w:rsidR="00534287" w:rsidRPr="004D0C08" w:rsidRDefault="00534287" w:rsidP="00534287">
            <w:pPr>
              <w:pStyle w:val="NormalWeb"/>
              <w:spacing w:before="180" w:beforeAutospacing="0" w:after="180" w:afterAutospacing="0"/>
              <w:rPr>
                <w:rFonts w:ascii="Arial" w:hAnsi="Arial" w:cs="Arial"/>
                <w:color w:val="000000" w:themeColor="text1"/>
                <w:sz w:val="20"/>
                <w:szCs w:val="20"/>
              </w:rPr>
            </w:pPr>
            <w:r w:rsidRPr="004D0C08">
              <w:rPr>
                <w:rFonts w:ascii="Arial" w:hAnsi="Arial" w:cs="Arial"/>
                <w:color w:val="000000" w:themeColor="text1"/>
                <w:sz w:val="20"/>
                <w:szCs w:val="20"/>
              </w:rPr>
              <w:t>The AMSR-E/2 data record from 2002-2023 was re-generated using the updated algorithm.</w:t>
            </w:r>
          </w:p>
          <w:p w14:paraId="2FA58772" w14:textId="6518A34E" w:rsidR="00534287" w:rsidRPr="004D0C08" w:rsidRDefault="00534287" w:rsidP="00534287">
            <w:pPr>
              <w:pStyle w:val="NormalWeb"/>
              <w:spacing w:before="180" w:beforeAutospacing="0" w:after="180" w:afterAutospacing="0"/>
              <w:rPr>
                <w:rFonts w:ascii="Arial" w:hAnsi="Arial" w:cs="Arial"/>
                <w:color w:val="000000" w:themeColor="text1"/>
                <w:sz w:val="20"/>
                <w:szCs w:val="20"/>
              </w:rPr>
            </w:pPr>
            <w:r w:rsidRPr="004D0C08">
              <w:rPr>
                <w:rFonts w:ascii="Arial" w:hAnsi="Arial" w:cs="Arial"/>
                <w:color w:val="000000" w:themeColor="text1"/>
                <w:sz w:val="20"/>
                <w:szCs w:val="20"/>
              </w:rPr>
              <w:t>The SSMI/S data record from 1988-2020 was newly added.</w:t>
            </w:r>
          </w:p>
        </w:tc>
      </w:tr>
    </w:tbl>
    <w:p w14:paraId="699BAF36" w14:textId="77777777" w:rsidR="004C0C39" w:rsidRPr="004D0C08" w:rsidRDefault="004C0C39" w:rsidP="004C0C39">
      <w:pPr>
        <w:rPr>
          <w:color w:val="000000" w:themeColor="text1"/>
        </w:rPr>
      </w:pPr>
    </w:p>
    <w:p w14:paraId="503B4048" w14:textId="77777777" w:rsidR="004C0C39" w:rsidRPr="004D0C08" w:rsidRDefault="004C0C39" w:rsidP="006042EE">
      <w:pPr>
        <w:ind w:left="360" w:rightChars="15" w:right="31" w:hanging="360"/>
        <w:rPr>
          <w:rFonts w:ascii="Times New Roman" w:hAnsi="Times New Roman" w:cs="Times New Roman"/>
          <w:color w:val="000000" w:themeColor="text1"/>
          <w:sz w:val="24"/>
          <w:szCs w:val="24"/>
        </w:rPr>
      </w:pPr>
    </w:p>
    <w:sectPr w:rsidR="004C0C39" w:rsidRPr="004D0C0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0AA1BF" w16cex:dateUtc="2025-01-22T17:13:00Z"/>
  <w16cex:commentExtensible w16cex:durableId="366FB3D2" w16cex:dateUtc="2025-01-22T17:07:00Z"/>
  <w16cex:commentExtensible w16cex:durableId="51CF9CA1" w16cex:dateUtc="2025-01-22T16:56:00Z"/>
  <w16cex:commentExtensible w16cex:durableId="7218EC87" w16cex:dateUtc="2025-01-22T17:04:00Z"/>
  <w16cex:commentExtensible w16cex:durableId="09FDBA13" w16cex:dateUtc="2025-01-22T16:59:00Z"/>
  <w16cex:commentExtensible w16cex:durableId="2B8EB720" w16cex:dateUtc="2025-01-22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ED9A4E" w16cid:durableId="150AA1BF"/>
  <w16cid:commentId w16cid:paraId="7F060F82" w16cid:durableId="366FB3D2"/>
  <w16cid:commentId w16cid:paraId="0F4212A4" w16cid:durableId="51CF9CA1"/>
  <w16cid:commentId w16cid:paraId="178561A1" w16cid:durableId="7218EC87"/>
  <w16cid:commentId w16cid:paraId="11B2CCD2" w16cid:durableId="09FDBA13"/>
  <w16cid:commentId w16cid:paraId="26990B09" w16cid:durableId="2B8EB7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1BA"/>
    <w:multiLevelType w:val="multilevel"/>
    <w:tmpl w:val="F678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D4E"/>
    <w:multiLevelType w:val="multilevel"/>
    <w:tmpl w:val="165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A4F21"/>
    <w:multiLevelType w:val="multilevel"/>
    <w:tmpl w:val="DA90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54B75"/>
    <w:multiLevelType w:val="multilevel"/>
    <w:tmpl w:val="0CCE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976BA"/>
    <w:multiLevelType w:val="hybridMultilevel"/>
    <w:tmpl w:val="74566CBC"/>
    <w:lvl w:ilvl="0" w:tplc="A7CCC92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2657A"/>
    <w:multiLevelType w:val="multilevel"/>
    <w:tmpl w:val="7004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E5F80"/>
    <w:multiLevelType w:val="hybridMultilevel"/>
    <w:tmpl w:val="66FC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C6A98"/>
    <w:multiLevelType w:val="multilevel"/>
    <w:tmpl w:val="1B5E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B6089"/>
    <w:multiLevelType w:val="multilevel"/>
    <w:tmpl w:val="4A94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63A45"/>
    <w:multiLevelType w:val="hybridMultilevel"/>
    <w:tmpl w:val="33F0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D27BB"/>
    <w:multiLevelType w:val="hybridMultilevel"/>
    <w:tmpl w:val="34FE4F9C"/>
    <w:lvl w:ilvl="0" w:tplc="E82ED998">
      <w:start w:val="2"/>
      <w:numFmt w:val="lowerLetter"/>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2" w15:restartNumberingAfterBreak="0">
    <w:nsid w:val="60E16D6F"/>
    <w:multiLevelType w:val="multilevel"/>
    <w:tmpl w:val="1A0E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01752"/>
    <w:multiLevelType w:val="multilevel"/>
    <w:tmpl w:val="AA7C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AA7ECA"/>
    <w:multiLevelType w:val="hybridMultilevel"/>
    <w:tmpl w:val="8F24028E"/>
    <w:lvl w:ilvl="0" w:tplc="11ECD784">
      <w:start w:val="1"/>
      <w:numFmt w:val="lowerLetter"/>
      <w:lvlText w:val="(%1)"/>
      <w:lvlJc w:val="left"/>
      <w:pPr>
        <w:ind w:left="360" w:hanging="360"/>
      </w:pPr>
      <w:rPr>
        <w:rFonts w:eastAsiaTheme="minorEastAsia"/>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74D9791C"/>
    <w:multiLevelType w:val="hybridMultilevel"/>
    <w:tmpl w:val="1B2E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
  </w:num>
  <w:num w:numId="5">
    <w:abstractNumId w:val="9"/>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2"/>
  </w:num>
  <w:num w:numId="12">
    <w:abstractNumId w:val="8"/>
  </w:num>
  <w:num w:numId="13">
    <w:abstractNumId w:val="2"/>
  </w:num>
  <w:num w:numId="14">
    <w:abstractNumId w:val="1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83"/>
    <w:rsid w:val="00006840"/>
    <w:rsid w:val="000366F0"/>
    <w:rsid w:val="00064306"/>
    <w:rsid w:val="000708BE"/>
    <w:rsid w:val="00071273"/>
    <w:rsid w:val="00072891"/>
    <w:rsid w:val="00087A5D"/>
    <w:rsid w:val="00090E7C"/>
    <w:rsid w:val="000D377F"/>
    <w:rsid w:val="000F47BF"/>
    <w:rsid w:val="00102FD2"/>
    <w:rsid w:val="00124B50"/>
    <w:rsid w:val="0013517B"/>
    <w:rsid w:val="00152E00"/>
    <w:rsid w:val="0016434E"/>
    <w:rsid w:val="00166926"/>
    <w:rsid w:val="00175912"/>
    <w:rsid w:val="001B2B3E"/>
    <w:rsid w:val="001D3913"/>
    <w:rsid w:val="0029236A"/>
    <w:rsid w:val="002B7626"/>
    <w:rsid w:val="003253C4"/>
    <w:rsid w:val="003262DB"/>
    <w:rsid w:val="00366AC9"/>
    <w:rsid w:val="00376468"/>
    <w:rsid w:val="00383E16"/>
    <w:rsid w:val="003A3E92"/>
    <w:rsid w:val="003A7BB3"/>
    <w:rsid w:val="003A7ED2"/>
    <w:rsid w:val="003B1E35"/>
    <w:rsid w:val="003E0558"/>
    <w:rsid w:val="003E05BC"/>
    <w:rsid w:val="00433A4F"/>
    <w:rsid w:val="00435CAC"/>
    <w:rsid w:val="00436A08"/>
    <w:rsid w:val="0046020F"/>
    <w:rsid w:val="00462613"/>
    <w:rsid w:val="004648C8"/>
    <w:rsid w:val="004660CF"/>
    <w:rsid w:val="00474B80"/>
    <w:rsid w:val="004A4D5D"/>
    <w:rsid w:val="004C0C39"/>
    <w:rsid w:val="004D0C08"/>
    <w:rsid w:val="004D2486"/>
    <w:rsid w:val="004D495E"/>
    <w:rsid w:val="00520629"/>
    <w:rsid w:val="00534287"/>
    <w:rsid w:val="005B538C"/>
    <w:rsid w:val="005C46B9"/>
    <w:rsid w:val="005F4B65"/>
    <w:rsid w:val="006042EE"/>
    <w:rsid w:val="00636DE6"/>
    <w:rsid w:val="00637F1A"/>
    <w:rsid w:val="00672F95"/>
    <w:rsid w:val="00682732"/>
    <w:rsid w:val="006B4D33"/>
    <w:rsid w:val="006E4B20"/>
    <w:rsid w:val="00736934"/>
    <w:rsid w:val="00755D27"/>
    <w:rsid w:val="00771D9F"/>
    <w:rsid w:val="007A450F"/>
    <w:rsid w:val="007B28E7"/>
    <w:rsid w:val="007E0AFB"/>
    <w:rsid w:val="007F2771"/>
    <w:rsid w:val="00804787"/>
    <w:rsid w:val="008155F7"/>
    <w:rsid w:val="008176B0"/>
    <w:rsid w:val="00833103"/>
    <w:rsid w:val="008373B7"/>
    <w:rsid w:val="00856532"/>
    <w:rsid w:val="00885A57"/>
    <w:rsid w:val="00886EAA"/>
    <w:rsid w:val="0089303E"/>
    <w:rsid w:val="00896ED9"/>
    <w:rsid w:val="00901981"/>
    <w:rsid w:val="0091026B"/>
    <w:rsid w:val="009357FF"/>
    <w:rsid w:val="00975FCB"/>
    <w:rsid w:val="009C008E"/>
    <w:rsid w:val="009C3271"/>
    <w:rsid w:val="009F6805"/>
    <w:rsid w:val="00A04192"/>
    <w:rsid w:val="00A30A0D"/>
    <w:rsid w:val="00A37E6F"/>
    <w:rsid w:val="00A5260B"/>
    <w:rsid w:val="00A55B75"/>
    <w:rsid w:val="00A62AA6"/>
    <w:rsid w:val="00A77DBC"/>
    <w:rsid w:val="00A96186"/>
    <w:rsid w:val="00AC6E91"/>
    <w:rsid w:val="00AD6515"/>
    <w:rsid w:val="00AF466A"/>
    <w:rsid w:val="00B03DA6"/>
    <w:rsid w:val="00B06147"/>
    <w:rsid w:val="00B4233E"/>
    <w:rsid w:val="00B93413"/>
    <w:rsid w:val="00BD1A83"/>
    <w:rsid w:val="00BD74B5"/>
    <w:rsid w:val="00BF3BBB"/>
    <w:rsid w:val="00BF3ED7"/>
    <w:rsid w:val="00C111B7"/>
    <w:rsid w:val="00C13C6E"/>
    <w:rsid w:val="00C32699"/>
    <w:rsid w:val="00C51C61"/>
    <w:rsid w:val="00C717F6"/>
    <w:rsid w:val="00C86446"/>
    <w:rsid w:val="00CA7E82"/>
    <w:rsid w:val="00CC22C3"/>
    <w:rsid w:val="00CD0FE0"/>
    <w:rsid w:val="00CE1A8F"/>
    <w:rsid w:val="00CE359F"/>
    <w:rsid w:val="00D13FA9"/>
    <w:rsid w:val="00D517CB"/>
    <w:rsid w:val="00D54C7B"/>
    <w:rsid w:val="00D628E1"/>
    <w:rsid w:val="00D8491E"/>
    <w:rsid w:val="00DA0C91"/>
    <w:rsid w:val="00DA1422"/>
    <w:rsid w:val="00E05CA4"/>
    <w:rsid w:val="00E30511"/>
    <w:rsid w:val="00E54C47"/>
    <w:rsid w:val="00E55AE0"/>
    <w:rsid w:val="00E82BC7"/>
    <w:rsid w:val="00E907AF"/>
    <w:rsid w:val="00EA4D4F"/>
    <w:rsid w:val="00ED3C1B"/>
    <w:rsid w:val="00F3435F"/>
    <w:rsid w:val="00F640AC"/>
    <w:rsid w:val="00F93999"/>
    <w:rsid w:val="00FA313D"/>
    <w:rsid w:val="00FA3B97"/>
    <w:rsid w:val="00FD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4645"/>
  <w15:docId w15:val="{5905BF61-DD7A-410B-8229-27ADE23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BF3E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D1A83"/>
    <w:pPr>
      <w:widowControl/>
      <w:spacing w:before="100" w:beforeAutospacing="1" w:after="100" w:afterAutospacing="1"/>
      <w:jc w:val="left"/>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1A83"/>
    <w:rPr>
      <w:b/>
      <w:bCs/>
    </w:rPr>
  </w:style>
  <w:style w:type="character" w:customStyle="1" w:styleId="apple-converted-space">
    <w:name w:val="apple-converted-space"/>
    <w:basedOn w:val="DefaultParagraphFont"/>
    <w:rsid w:val="00BD1A83"/>
  </w:style>
  <w:style w:type="character" w:customStyle="1" w:styleId="Heading2Char">
    <w:name w:val="Heading 2 Char"/>
    <w:basedOn w:val="DefaultParagraphFont"/>
    <w:link w:val="Heading2"/>
    <w:uiPriority w:val="9"/>
    <w:rsid w:val="00BD1A83"/>
    <w:rPr>
      <w:rFonts w:ascii="Times New Roman" w:eastAsia="Times New Roman" w:hAnsi="Times New Roman" w:cs="Times New Roman"/>
      <w:b/>
      <w:bCs/>
      <w:kern w:val="0"/>
      <w:sz w:val="36"/>
      <w:szCs w:val="36"/>
    </w:rPr>
  </w:style>
  <w:style w:type="character" w:styleId="Hyperlink">
    <w:name w:val="Hyperlink"/>
    <w:basedOn w:val="DefaultParagraphFont"/>
    <w:uiPriority w:val="99"/>
    <w:unhideWhenUsed/>
    <w:rsid w:val="00BD1A83"/>
    <w:rPr>
      <w:color w:val="0000FF"/>
      <w:u w:val="single"/>
    </w:rPr>
  </w:style>
  <w:style w:type="paragraph" w:customStyle="1" w:styleId="mapwrap">
    <w:name w:val="map_wrap"/>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bold">
    <w:name w:val="bold"/>
    <w:basedOn w:val="DefaultParagraphFont"/>
    <w:rsid w:val="00BD1A83"/>
  </w:style>
  <w:style w:type="paragraph" w:customStyle="1" w:styleId="1">
    <w:name w:val="日期1"/>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10">
    <w:name w:val="题注1"/>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citation">
    <w:name w:val="citation"/>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indent1">
    <w:name w:val="indent1"/>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BD1A83"/>
    <w:rPr>
      <w:i/>
      <w:iCs/>
    </w:rPr>
  </w:style>
  <w:style w:type="paragraph" w:styleId="BalloonText">
    <w:name w:val="Balloon Text"/>
    <w:basedOn w:val="Normal"/>
    <w:link w:val="BalloonTextChar"/>
    <w:uiPriority w:val="99"/>
    <w:semiHidden/>
    <w:unhideWhenUsed/>
    <w:rsid w:val="00BD1A83"/>
    <w:rPr>
      <w:rFonts w:ascii="SimSun" w:eastAsia="SimSun"/>
      <w:sz w:val="18"/>
      <w:szCs w:val="18"/>
    </w:rPr>
  </w:style>
  <w:style w:type="character" w:customStyle="1" w:styleId="BalloonTextChar">
    <w:name w:val="Balloon Text Char"/>
    <w:basedOn w:val="DefaultParagraphFont"/>
    <w:link w:val="BalloonText"/>
    <w:uiPriority w:val="99"/>
    <w:semiHidden/>
    <w:rsid w:val="00BD1A83"/>
    <w:rPr>
      <w:rFonts w:ascii="SimSun" w:eastAsia="SimSun"/>
      <w:sz w:val="18"/>
      <w:szCs w:val="18"/>
    </w:rPr>
  </w:style>
  <w:style w:type="paragraph" w:styleId="ListParagraph">
    <w:name w:val="List Paragraph"/>
    <w:basedOn w:val="Normal"/>
    <w:uiPriority w:val="34"/>
    <w:qFormat/>
    <w:rsid w:val="00682732"/>
    <w:pPr>
      <w:ind w:left="720"/>
      <w:contextualSpacing/>
    </w:pPr>
  </w:style>
  <w:style w:type="paragraph" w:customStyle="1" w:styleId="MText">
    <w:name w:val="M_Text"/>
    <w:basedOn w:val="Normal"/>
    <w:rsid w:val="003A7ED2"/>
    <w:pPr>
      <w:widowControl/>
      <w:spacing w:line="340" w:lineRule="atLeast"/>
      <w:ind w:firstLine="284"/>
    </w:pPr>
    <w:rPr>
      <w:rFonts w:ascii="Times New Roman" w:eastAsia="Times New Roman" w:hAnsi="Times New Roman" w:cs="Times New Roman"/>
      <w:color w:val="000000"/>
      <w:kern w:val="0"/>
      <w:sz w:val="24"/>
      <w:szCs w:val="20"/>
      <w:lang w:eastAsia="de-DE"/>
    </w:rPr>
  </w:style>
  <w:style w:type="paragraph" w:customStyle="1" w:styleId="MHeading2">
    <w:name w:val="M_Heading2"/>
    <w:basedOn w:val="Normal"/>
    <w:rsid w:val="003A7ED2"/>
    <w:pPr>
      <w:widowControl/>
      <w:spacing w:before="240" w:after="240" w:line="340" w:lineRule="atLeast"/>
    </w:pPr>
    <w:rPr>
      <w:rFonts w:ascii="Times New Roman" w:eastAsia="Times New Roman" w:hAnsi="Times New Roman" w:cs="Times New Roman"/>
      <w:i/>
      <w:color w:val="000000"/>
      <w:kern w:val="0"/>
      <w:sz w:val="24"/>
      <w:szCs w:val="20"/>
      <w:lang w:eastAsia="de-DE"/>
    </w:rPr>
  </w:style>
  <w:style w:type="paragraph" w:customStyle="1" w:styleId="MRefer">
    <w:name w:val="M_Refer"/>
    <w:basedOn w:val="Normal"/>
    <w:rsid w:val="003A7ED2"/>
    <w:pPr>
      <w:widowControl/>
      <w:spacing w:line="340" w:lineRule="atLeast"/>
      <w:ind w:left="454" w:hanging="454"/>
    </w:pPr>
    <w:rPr>
      <w:rFonts w:ascii="Times New Roman" w:eastAsia="Times New Roman" w:hAnsi="Times New Roman" w:cs="Times New Roman"/>
      <w:color w:val="000000"/>
      <w:kern w:val="0"/>
      <w:sz w:val="24"/>
      <w:szCs w:val="20"/>
      <w:lang w:eastAsia="de-DE"/>
    </w:rPr>
  </w:style>
  <w:style w:type="paragraph" w:customStyle="1" w:styleId="Text">
    <w:name w:val="Text"/>
    <w:basedOn w:val="Normal"/>
    <w:rsid w:val="0089303E"/>
    <w:pPr>
      <w:spacing w:line="252" w:lineRule="auto"/>
      <w:ind w:firstLine="202"/>
    </w:pPr>
    <w:rPr>
      <w:rFonts w:ascii="Times New Roman" w:hAnsi="Times New Roman" w:cs="Times New Roman"/>
      <w:kern w:val="0"/>
      <w:sz w:val="20"/>
      <w:szCs w:val="20"/>
      <w:lang w:eastAsia="en-US"/>
    </w:rPr>
  </w:style>
  <w:style w:type="table" w:styleId="TableGrid">
    <w:name w:val="Table Grid"/>
    <w:basedOn w:val="TableNormal"/>
    <w:uiPriority w:val="59"/>
    <w:rsid w:val="00E54C47"/>
    <w:pPr>
      <w:jc w:val="center"/>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2486"/>
    <w:rPr>
      <w:sz w:val="16"/>
      <w:szCs w:val="16"/>
    </w:rPr>
  </w:style>
  <w:style w:type="paragraph" w:styleId="CommentText">
    <w:name w:val="annotation text"/>
    <w:basedOn w:val="Normal"/>
    <w:link w:val="CommentTextChar"/>
    <w:uiPriority w:val="99"/>
    <w:unhideWhenUsed/>
    <w:rsid w:val="004D2486"/>
    <w:rPr>
      <w:sz w:val="20"/>
      <w:szCs w:val="20"/>
    </w:rPr>
  </w:style>
  <w:style w:type="character" w:customStyle="1" w:styleId="CommentTextChar">
    <w:name w:val="Comment Text Char"/>
    <w:basedOn w:val="DefaultParagraphFont"/>
    <w:link w:val="CommentText"/>
    <w:uiPriority w:val="99"/>
    <w:rsid w:val="004D2486"/>
    <w:rPr>
      <w:sz w:val="20"/>
      <w:szCs w:val="20"/>
    </w:rPr>
  </w:style>
  <w:style w:type="paragraph" w:styleId="CommentSubject">
    <w:name w:val="annotation subject"/>
    <w:basedOn w:val="CommentText"/>
    <w:next w:val="CommentText"/>
    <w:link w:val="CommentSubjectChar"/>
    <w:uiPriority w:val="99"/>
    <w:semiHidden/>
    <w:unhideWhenUsed/>
    <w:rsid w:val="004D2486"/>
    <w:rPr>
      <w:b/>
      <w:bCs/>
    </w:rPr>
  </w:style>
  <w:style w:type="character" w:customStyle="1" w:styleId="CommentSubjectChar">
    <w:name w:val="Comment Subject Char"/>
    <w:basedOn w:val="CommentTextChar"/>
    <w:link w:val="CommentSubject"/>
    <w:uiPriority w:val="99"/>
    <w:semiHidden/>
    <w:rsid w:val="004D2486"/>
    <w:rPr>
      <w:b/>
      <w:bCs/>
      <w:sz w:val="20"/>
      <w:szCs w:val="20"/>
    </w:rPr>
  </w:style>
  <w:style w:type="character" w:customStyle="1" w:styleId="Heading1Char">
    <w:name w:val="Heading 1 Char"/>
    <w:basedOn w:val="DefaultParagraphFont"/>
    <w:link w:val="Heading1"/>
    <w:uiPriority w:val="9"/>
    <w:rsid w:val="00BF3ED7"/>
    <w:rPr>
      <w:rFonts w:asciiTheme="majorHAnsi" w:eastAsiaTheme="majorEastAsia" w:hAnsiTheme="majorHAnsi" w:cstheme="majorBidi"/>
      <w:color w:val="365F91" w:themeColor="accent1" w:themeShade="BF"/>
      <w:sz w:val="32"/>
      <w:szCs w:val="32"/>
    </w:rPr>
  </w:style>
  <w:style w:type="paragraph" w:customStyle="1" w:styleId="Caption1">
    <w:name w:val="Caption1"/>
    <w:basedOn w:val="Normal"/>
    <w:rsid w:val="00BF3ED7"/>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IOPRefs">
    <w:name w:val="IOPRefs"/>
    <w:basedOn w:val="Normal"/>
    <w:link w:val="IOPRefsChar"/>
    <w:qFormat/>
    <w:rsid w:val="00D54C7B"/>
    <w:pPr>
      <w:widowControl/>
      <w:numPr>
        <w:numId w:val="15"/>
      </w:numPr>
      <w:spacing w:line="259" w:lineRule="auto"/>
      <w:jc w:val="left"/>
    </w:pPr>
    <w:rPr>
      <w:rFonts w:ascii="Times New Roman" w:hAnsi="Times New Roman" w:cs="Times New Roman"/>
      <w:noProof/>
      <w:kern w:val="0"/>
      <w:sz w:val="18"/>
      <w:lang w:val="en-GB" w:eastAsia="en-US"/>
    </w:rPr>
  </w:style>
  <w:style w:type="character" w:customStyle="1" w:styleId="IOPRefsChar">
    <w:name w:val="IOPRefs Char"/>
    <w:link w:val="IOPRefs"/>
    <w:rsid w:val="00D54C7B"/>
    <w:rPr>
      <w:rFonts w:ascii="Times New Roman" w:hAnsi="Times New Roman" w:cs="Times New Roman"/>
      <w:noProof/>
      <w:kern w:val="0"/>
      <w:sz w:val="18"/>
      <w:lang w:val="en-GB" w:eastAsia="en-US"/>
    </w:rPr>
  </w:style>
  <w:style w:type="paragraph" w:styleId="Revision">
    <w:name w:val="Revision"/>
    <w:hidden/>
    <w:uiPriority w:val="99"/>
    <w:semiHidden/>
    <w:rsid w:val="00B9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4842">
      <w:bodyDiv w:val="1"/>
      <w:marLeft w:val="0"/>
      <w:marRight w:val="0"/>
      <w:marTop w:val="0"/>
      <w:marBottom w:val="0"/>
      <w:divBdr>
        <w:top w:val="none" w:sz="0" w:space="0" w:color="auto"/>
        <w:left w:val="none" w:sz="0" w:space="0" w:color="auto"/>
        <w:bottom w:val="none" w:sz="0" w:space="0" w:color="auto"/>
        <w:right w:val="none" w:sz="0" w:space="0" w:color="auto"/>
      </w:divBdr>
    </w:div>
    <w:div w:id="248807273">
      <w:bodyDiv w:val="1"/>
      <w:marLeft w:val="0"/>
      <w:marRight w:val="0"/>
      <w:marTop w:val="0"/>
      <w:marBottom w:val="0"/>
      <w:divBdr>
        <w:top w:val="none" w:sz="0" w:space="0" w:color="auto"/>
        <w:left w:val="none" w:sz="0" w:space="0" w:color="auto"/>
        <w:bottom w:val="none" w:sz="0" w:space="0" w:color="auto"/>
        <w:right w:val="none" w:sz="0" w:space="0" w:color="auto"/>
      </w:divBdr>
      <w:divsChild>
        <w:div w:id="882597721">
          <w:marLeft w:val="0"/>
          <w:marRight w:val="0"/>
          <w:marTop w:val="0"/>
          <w:marBottom w:val="0"/>
          <w:divBdr>
            <w:top w:val="none" w:sz="0" w:space="0" w:color="auto"/>
            <w:left w:val="none" w:sz="0" w:space="0" w:color="auto"/>
            <w:bottom w:val="none" w:sz="0" w:space="0" w:color="auto"/>
            <w:right w:val="none" w:sz="0" w:space="0" w:color="auto"/>
          </w:divBdr>
        </w:div>
      </w:divsChild>
    </w:div>
    <w:div w:id="255750070">
      <w:bodyDiv w:val="1"/>
      <w:marLeft w:val="0"/>
      <w:marRight w:val="0"/>
      <w:marTop w:val="0"/>
      <w:marBottom w:val="0"/>
      <w:divBdr>
        <w:top w:val="none" w:sz="0" w:space="0" w:color="auto"/>
        <w:left w:val="none" w:sz="0" w:space="0" w:color="auto"/>
        <w:bottom w:val="none" w:sz="0" w:space="0" w:color="auto"/>
        <w:right w:val="none" w:sz="0" w:space="0" w:color="auto"/>
      </w:divBdr>
    </w:div>
    <w:div w:id="285624241">
      <w:bodyDiv w:val="1"/>
      <w:marLeft w:val="0"/>
      <w:marRight w:val="0"/>
      <w:marTop w:val="0"/>
      <w:marBottom w:val="0"/>
      <w:divBdr>
        <w:top w:val="none" w:sz="0" w:space="0" w:color="auto"/>
        <w:left w:val="none" w:sz="0" w:space="0" w:color="auto"/>
        <w:bottom w:val="none" w:sz="0" w:space="0" w:color="auto"/>
        <w:right w:val="none" w:sz="0" w:space="0" w:color="auto"/>
      </w:divBdr>
    </w:div>
    <w:div w:id="398941828">
      <w:bodyDiv w:val="1"/>
      <w:marLeft w:val="0"/>
      <w:marRight w:val="0"/>
      <w:marTop w:val="0"/>
      <w:marBottom w:val="0"/>
      <w:divBdr>
        <w:top w:val="none" w:sz="0" w:space="0" w:color="auto"/>
        <w:left w:val="none" w:sz="0" w:space="0" w:color="auto"/>
        <w:bottom w:val="none" w:sz="0" w:space="0" w:color="auto"/>
        <w:right w:val="none" w:sz="0" w:space="0" w:color="auto"/>
      </w:divBdr>
      <w:divsChild>
        <w:div w:id="156383862">
          <w:marLeft w:val="0"/>
          <w:marRight w:val="0"/>
          <w:marTop w:val="0"/>
          <w:marBottom w:val="0"/>
          <w:divBdr>
            <w:top w:val="none" w:sz="0" w:space="0" w:color="auto"/>
            <w:left w:val="none" w:sz="0" w:space="0" w:color="auto"/>
            <w:bottom w:val="none" w:sz="0" w:space="0" w:color="auto"/>
            <w:right w:val="none" w:sz="0" w:space="0" w:color="auto"/>
          </w:divBdr>
        </w:div>
        <w:div w:id="1331101863">
          <w:marLeft w:val="0"/>
          <w:marRight w:val="0"/>
          <w:marTop w:val="0"/>
          <w:marBottom w:val="0"/>
          <w:divBdr>
            <w:top w:val="none" w:sz="0" w:space="0" w:color="auto"/>
            <w:left w:val="none" w:sz="0" w:space="0" w:color="auto"/>
            <w:bottom w:val="none" w:sz="0" w:space="0" w:color="auto"/>
            <w:right w:val="none" w:sz="0" w:space="0" w:color="auto"/>
          </w:divBdr>
        </w:div>
        <w:div w:id="2132897112">
          <w:marLeft w:val="0"/>
          <w:marRight w:val="0"/>
          <w:marTop w:val="0"/>
          <w:marBottom w:val="0"/>
          <w:divBdr>
            <w:top w:val="none" w:sz="0" w:space="0" w:color="auto"/>
            <w:left w:val="none" w:sz="0" w:space="0" w:color="auto"/>
            <w:bottom w:val="none" w:sz="0" w:space="0" w:color="auto"/>
            <w:right w:val="none" w:sz="0" w:space="0" w:color="auto"/>
          </w:divBdr>
        </w:div>
        <w:div w:id="2097551629">
          <w:marLeft w:val="0"/>
          <w:marRight w:val="0"/>
          <w:marTop w:val="0"/>
          <w:marBottom w:val="0"/>
          <w:divBdr>
            <w:top w:val="none" w:sz="0" w:space="0" w:color="auto"/>
            <w:left w:val="none" w:sz="0" w:space="0" w:color="auto"/>
            <w:bottom w:val="none" w:sz="0" w:space="0" w:color="auto"/>
            <w:right w:val="none" w:sz="0" w:space="0" w:color="auto"/>
          </w:divBdr>
        </w:div>
      </w:divsChild>
    </w:div>
    <w:div w:id="443809890">
      <w:bodyDiv w:val="1"/>
      <w:marLeft w:val="0"/>
      <w:marRight w:val="0"/>
      <w:marTop w:val="0"/>
      <w:marBottom w:val="0"/>
      <w:divBdr>
        <w:top w:val="none" w:sz="0" w:space="0" w:color="auto"/>
        <w:left w:val="none" w:sz="0" w:space="0" w:color="auto"/>
        <w:bottom w:val="none" w:sz="0" w:space="0" w:color="auto"/>
        <w:right w:val="none" w:sz="0" w:space="0" w:color="auto"/>
      </w:divBdr>
    </w:div>
    <w:div w:id="487290252">
      <w:bodyDiv w:val="1"/>
      <w:marLeft w:val="0"/>
      <w:marRight w:val="0"/>
      <w:marTop w:val="0"/>
      <w:marBottom w:val="0"/>
      <w:divBdr>
        <w:top w:val="none" w:sz="0" w:space="0" w:color="auto"/>
        <w:left w:val="none" w:sz="0" w:space="0" w:color="auto"/>
        <w:bottom w:val="none" w:sz="0" w:space="0" w:color="auto"/>
        <w:right w:val="none" w:sz="0" w:space="0" w:color="auto"/>
      </w:divBdr>
    </w:div>
    <w:div w:id="548614399">
      <w:bodyDiv w:val="1"/>
      <w:marLeft w:val="0"/>
      <w:marRight w:val="0"/>
      <w:marTop w:val="0"/>
      <w:marBottom w:val="0"/>
      <w:divBdr>
        <w:top w:val="none" w:sz="0" w:space="0" w:color="auto"/>
        <w:left w:val="none" w:sz="0" w:space="0" w:color="auto"/>
        <w:bottom w:val="none" w:sz="0" w:space="0" w:color="auto"/>
        <w:right w:val="none" w:sz="0" w:space="0" w:color="auto"/>
      </w:divBdr>
    </w:div>
    <w:div w:id="577440118">
      <w:bodyDiv w:val="1"/>
      <w:marLeft w:val="0"/>
      <w:marRight w:val="0"/>
      <w:marTop w:val="0"/>
      <w:marBottom w:val="0"/>
      <w:divBdr>
        <w:top w:val="none" w:sz="0" w:space="0" w:color="auto"/>
        <w:left w:val="none" w:sz="0" w:space="0" w:color="auto"/>
        <w:bottom w:val="none" w:sz="0" w:space="0" w:color="auto"/>
        <w:right w:val="none" w:sz="0" w:space="0" w:color="auto"/>
      </w:divBdr>
    </w:div>
    <w:div w:id="713963343">
      <w:bodyDiv w:val="1"/>
      <w:marLeft w:val="0"/>
      <w:marRight w:val="0"/>
      <w:marTop w:val="0"/>
      <w:marBottom w:val="0"/>
      <w:divBdr>
        <w:top w:val="none" w:sz="0" w:space="0" w:color="auto"/>
        <w:left w:val="none" w:sz="0" w:space="0" w:color="auto"/>
        <w:bottom w:val="none" w:sz="0" w:space="0" w:color="auto"/>
        <w:right w:val="none" w:sz="0" w:space="0" w:color="auto"/>
      </w:divBdr>
    </w:div>
    <w:div w:id="756630979">
      <w:bodyDiv w:val="1"/>
      <w:marLeft w:val="0"/>
      <w:marRight w:val="0"/>
      <w:marTop w:val="0"/>
      <w:marBottom w:val="0"/>
      <w:divBdr>
        <w:top w:val="none" w:sz="0" w:space="0" w:color="auto"/>
        <w:left w:val="none" w:sz="0" w:space="0" w:color="auto"/>
        <w:bottom w:val="none" w:sz="0" w:space="0" w:color="auto"/>
        <w:right w:val="none" w:sz="0" w:space="0" w:color="auto"/>
      </w:divBdr>
      <w:divsChild>
        <w:div w:id="237178974">
          <w:marLeft w:val="0"/>
          <w:marRight w:val="0"/>
          <w:marTop w:val="0"/>
          <w:marBottom w:val="0"/>
          <w:divBdr>
            <w:top w:val="none" w:sz="0" w:space="0" w:color="auto"/>
            <w:left w:val="none" w:sz="0" w:space="0" w:color="auto"/>
            <w:bottom w:val="none" w:sz="0" w:space="0" w:color="auto"/>
            <w:right w:val="none" w:sz="0" w:space="0" w:color="auto"/>
          </w:divBdr>
        </w:div>
        <w:div w:id="2140799747">
          <w:marLeft w:val="0"/>
          <w:marRight w:val="0"/>
          <w:marTop w:val="0"/>
          <w:marBottom w:val="240"/>
          <w:divBdr>
            <w:top w:val="none" w:sz="0" w:space="0" w:color="auto"/>
            <w:left w:val="none" w:sz="0" w:space="0" w:color="auto"/>
            <w:bottom w:val="none" w:sz="0" w:space="0" w:color="auto"/>
            <w:right w:val="none" w:sz="0" w:space="0" w:color="auto"/>
          </w:divBdr>
        </w:div>
        <w:div w:id="439495304">
          <w:marLeft w:val="0"/>
          <w:marRight w:val="0"/>
          <w:marTop w:val="0"/>
          <w:marBottom w:val="0"/>
          <w:divBdr>
            <w:top w:val="none" w:sz="0" w:space="0" w:color="auto"/>
            <w:left w:val="none" w:sz="0" w:space="0" w:color="auto"/>
            <w:bottom w:val="none" w:sz="0" w:space="0" w:color="auto"/>
            <w:right w:val="none" w:sz="0" w:space="0" w:color="auto"/>
          </w:divBdr>
        </w:div>
        <w:div w:id="664867836">
          <w:marLeft w:val="0"/>
          <w:marRight w:val="0"/>
          <w:marTop w:val="0"/>
          <w:marBottom w:val="0"/>
          <w:divBdr>
            <w:top w:val="none" w:sz="0" w:space="0" w:color="auto"/>
            <w:left w:val="none" w:sz="0" w:space="0" w:color="auto"/>
            <w:bottom w:val="none" w:sz="0" w:space="0" w:color="auto"/>
            <w:right w:val="none" w:sz="0" w:space="0" w:color="auto"/>
          </w:divBdr>
          <w:divsChild>
            <w:div w:id="46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590">
      <w:bodyDiv w:val="1"/>
      <w:marLeft w:val="0"/>
      <w:marRight w:val="0"/>
      <w:marTop w:val="0"/>
      <w:marBottom w:val="0"/>
      <w:divBdr>
        <w:top w:val="none" w:sz="0" w:space="0" w:color="auto"/>
        <w:left w:val="none" w:sz="0" w:space="0" w:color="auto"/>
        <w:bottom w:val="none" w:sz="0" w:space="0" w:color="auto"/>
        <w:right w:val="none" w:sz="0" w:space="0" w:color="auto"/>
      </w:divBdr>
    </w:div>
    <w:div w:id="802848528">
      <w:bodyDiv w:val="1"/>
      <w:marLeft w:val="0"/>
      <w:marRight w:val="0"/>
      <w:marTop w:val="0"/>
      <w:marBottom w:val="0"/>
      <w:divBdr>
        <w:top w:val="none" w:sz="0" w:space="0" w:color="auto"/>
        <w:left w:val="none" w:sz="0" w:space="0" w:color="auto"/>
        <w:bottom w:val="none" w:sz="0" w:space="0" w:color="auto"/>
        <w:right w:val="none" w:sz="0" w:space="0" w:color="auto"/>
      </w:divBdr>
      <w:divsChild>
        <w:div w:id="1005398420">
          <w:marLeft w:val="0"/>
          <w:marRight w:val="0"/>
          <w:marTop w:val="0"/>
          <w:marBottom w:val="0"/>
          <w:divBdr>
            <w:top w:val="none" w:sz="0" w:space="0" w:color="auto"/>
            <w:left w:val="none" w:sz="0" w:space="0" w:color="auto"/>
            <w:bottom w:val="none" w:sz="0" w:space="0" w:color="auto"/>
            <w:right w:val="none" w:sz="0" w:space="0" w:color="auto"/>
          </w:divBdr>
        </w:div>
        <w:div w:id="1881941536">
          <w:marLeft w:val="0"/>
          <w:marRight w:val="0"/>
          <w:marTop w:val="0"/>
          <w:marBottom w:val="0"/>
          <w:divBdr>
            <w:top w:val="none" w:sz="0" w:space="0" w:color="auto"/>
            <w:left w:val="none" w:sz="0" w:space="0" w:color="auto"/>
            <w:bottom w:val="none" w:sz="0" w:space="0" w:color="auto"/>
            <w:right w:val="none" w:sz="0" w:space="0" w:color="auto"/>
          </w:divBdr>
        </w:div>
      </w:divsChild>
    </w:div>
    <w:div w:id="922027411">
      <w:bodyDiv w:val="1"/>
      <w:marLeft w:val="0"/>
      <w:marRight w:val="0"/>
      <w:marTop w:val="0"/>
      <w:marBottom w:val="0"/>
      <w:divBdr>
        <w:top w:val="none" w:sz="0" w:space="0" w:color="auto"/>
        <w:left w:val="none" w:sz="0" w:space="0" w:color="auto"/>
        <w:bottom w:val="none" w:sz="0" w:space="0" w:color="auto"/>
        <w:right w:val="none" w:sz="0" w:space="0" w:color="auto"/>
      </w:divBdr>
    </w:div>
    <w:div w:id="976642045">
      <w:bodyDiv w:val="1"/>
      <w:marLeft w:val="0"/>
      <w:marRight w:val="0"/>
      <w:marTop w:val="0"/>
      <w:marBottom w:val="0"/>
      <w:divBdr>
        <w:top w:val="none" w:sz="0" w:space="0" w:color="auto"/>
        <w:left w:val="none" w:sz="0" w:space="0" w:color="auto"/>
        <w:bottom w:val="none" w:sz="0" w:space="0" w:color="auto"/>
        <w:right w:val="none" w:sz="0" w:space="0" w:color="auto"/>
      </w:divBdr>
      <w:divsChild>
        <w:div w:id="28527776">
          <w:marLeft w:val="0"/>
          <w:marRight w:val="0"/>
          <w:marTop w:val="0"/>
          <w:marBottom w:val="0"/>
          <w:divBdr>
            <w:top w:val="none" w:sz="0" w:space="0" w:color="auto"/>
            <w:left w:val="none" w:sz="0" w:space="0" w:color="auto"/>
            <w:bottom w:val="none" w:sz="0" w:space="0" w:color="auto"/>
            <w:right w:val="none" w:sz="0" w:space="0" w:color="auto"/>
          </w:divBdr>
        </w:div>
      </w:divsChild>
    </w:div>
    <w:div w:id="1150752038">
      <w:bodyDiv w:val="1"/>
      <w:marLeft w:val="0"/>
      <w:marRight w:val="0"/>
      <w:marTop w:val="0"/>
      <w:marBottom w:val="0"/>
      <w:divBdr>
        <w:top w:val="none" w:sz="0" w:space="0" w:color="auto"/>
        <w:left w:val="none" w:sz="0" w:space="0" w:color="auto"/>
        <w:bottom w:val="none" w:sz="0" w:space="0" w:color="auto"/>
        <w:right w:val="none" w:sz="0" w:space="0" w:color="auto"/>
      </w:divBdr>
    </w:div>
    <w:div w:id="1325206556">
      <w:bodyDiv w:val="1"/>
      <w:marLeft w:val="0"/>
      <w:marRight w:val="0"/>
      <w:marTop w:val="0"/>
      <w:marBottom w:val="0"/>
      <w:divBdr>
        <w:top w:val="none" w:sz="0" w:space="0" w:color="auto"/>
        <w:left w:val="none" w:sz="0" w:space="0" w:color="auto"/>
        <w:bottom w:val="none" w:sz="0" w:space="0" w:color="auto"/>
        <w:right w:val="none" w:sz="0" w:space="0" w:color="auto"/>
      </w:divBdr>
    </w:div>
    <w:div w:id="1640302609">
      <w:bodyDiv w:val="1"/>
      <w:marLeft w:val="0"/>
      <w:marRight w:val="0"/>
      <w:marTop w:val="0"/>
      <w:marBottom w:val="0"/>
      <w:divBdr>
        <w:top w:val="none" w:sz="0" w:space="0" w:color="auto"/>
        <w:left w:val="none" w:sz="0" w:space="0" w:color="auto"/>
        <w:bottom w:val="none" w:sz="0" w:space="0" w:color="auto"/>
        <w:right w:val="none" w:sz="0" w:space="0" w:color="auto"/>
      </w:divBdr>
    </w:div>
    <w:div w:id="1825008998">
      <w:bodyDiv w:val="1"/>
      <w:marLeft w:val="0"/>
      <w:marRight w:val="0"/>
      <w:marTop w:val="0"/>
      <w:marBottom w:val="0"/>
      <w:divBdr>
        <w:top w:val="none" w:sz="0" w:space="0" w:color="auto"/>
        <w:left w:val="none" w:sz="0" w:space="0" w:color="auto"/>
        <w:bottom w:val="none" w:sz="0" w:space="0" w:color="auto"/>
        <w:right w:val="none" w:sz="0" w:space="0" w:color="auto"/>
      </w:divBdr>
    </w:div>
    <w:div w:id="2004159148">
      <w:bodyDiv w:val="1"/>
      <w:marLeft w:val="0"/>
      <w:marRight w:val="0"/>
      <w:marTop w:val="0"/>
      <w:marBottom w:val="0"/>
      <w:divBdr>
        <w:top w:val="none" w:sz="0" w:space="0" w:color="auto"/>
        <w:left w:val="none" w:sz="0" w:space="0" w:color="auto"/>
        <w:bottom w:val="none" w:sz="0" w:space="0" w:color="auto"/>
        <w:right w:val="none" w:sz="0" w:space="0" w:color="auto"/>
      </w:divBdr>
    </w:div>
    <w:div w:id="2010214084">
      <w:bodyDiv w:val="1"/>
      <w:marLeft w:val="0"/>
      <w:marRight w:val="0"/>
      <w:marTop w:val="0"/>
      <w:marBottom w:val="0"/>
      <w:divBdr>
        <w:top w:val="none" w:sz="0" w:space="0" w:color="auto"/>
        <w:left w:val="none" w:sz="0" w:space="0" w:color="auto"/>
        <w:bottom w:val="none" w:sz="0" w:space="0" w:color="auto"/>
        <w:right w:val="none" w:sz="0" w:space="0" w:color="auto"/>
      </w:divBdr>
    </w:div>
    <w:div w:id="2055305026">
      <w:bodyDiv w:val="1"/>
      <w:marLeft w:val="0"/>
      <w:marRight w:val="0"/>
      <w:marTop w:val="0"/>
      <w:marBottom w:val="0"/>
      <w:divBdr>
        <w:top w:val="none" w:sz="0" w:space="0" w:color="auto"/>
        <w:left w:val="none" w:sz="0" w:space="0" w:color="auto"/>
        <w:bottom w:val="none" w:sz="0" w:space="0" w:color="auto"/>
        <w:right w:val="none" w:sz="0" w:space="0" w:color="auto"/>
      </w:divBdr>
    </w:div>
    <w:div w:id="2100132332">
      <w:bodyDiv w:val="1"/>
      <w:marLeft w:val="0"/>
      <w:marRight w:val="0"/>
      <w:marTop w:val="0"/>
      <w:marBottom w:val="0"/>
      <w:divBdr>
        <w:top w:val="none" w:sz="0" w:space="0" w:color="auto"/>
        <w:left w:val="none" w:sz="0" w:space="0" w:color="auto"/>
        <w:bottom w:val="none" w:sz="0" w:space="0" w:color="auto"/>
        <w:right w:val="none" w:sz="0" w:space="0" w:color="auto"/>
      </w:divBdr>
      <w:divsChild>
        <w:div w:id="308680288">
          <w:marLeft w:val="0"/>
          <w:marRight w:val="0"/>
          <w:marTop w:val="0"/>
          <w:marBottom w:val="0"/>
          <w:divBdr>
            <w:top w:val="none" w:sz="0" w:space="0" w:color="auto"/>
            <w:left w:val="none" w:sz="0" w:space="0" w:color="auto"/>
            <w:bottom w:val="none" w:sz="0" w:space="0" w:color="auto"/>
            <w:right w:val="none" w:sz="0" w:space="0" w:color="auto"/>
          </w:divBdr>
        </w:div>
        <w:div w:id="1935085725">
          <w:marLeft w:val="0"/>
          <w:marRight w:val="0"/>
          <w:marTop w:val="0"/>
          <w:marBottom w:val="0"/>
          <w:divBdr>
            <w:top w:val="none" w:sz="0" w:space="0" w:color="auto"/>
            <w:left w:val="none" w:sz="0" w:space="0" w:color="auto"/>
            <w:bottom w:val="none" w:sz="0" w:space="0" w:color="auto"/>
            <w:right w:val="none" w:sz="0" w:space="0" w:color="auto"/>
          </w:divBdr>
        </w:div>
        <w:div w:id="71439978">
          <w:marLeft w:val="0"/>
          <w:marRight w:val="0"/>
          <w:marTop w:val="0"/>
          <w:marBottom w:val="0"/>
          <w:divBdr>
            <w:top w:val="none" w:sz="0" w:space="0" w:color="auto"/>
            <w:left w:val="none" w:sz="0" w:space="0" w:color="auto"/>
            <w:bottom w:val="none" w:sz="0" w:space="0" w:color="auto"/>
            <w:right w:val="none" w:sz="0" w:space="0" w:color="auto"/>
          </w:divBdr>
        </w:div>
        <w:div w:id="836506285">
          <w:marLeft w:val="0"/>
          <w:marRight w:val="0"/>
          <w:marTop w:val="0"/>
          <w:marBottom w:val="0"/>
          <w:divBdr>
            <w:top w:val="none" w:sz="0" w:space="0" w:color="auto"/>
            <w:left w:val="none" w:sz="0" w:space="0" w:color="auto"/>
            <w:bottom w:val="none" w:sz="0" w:space="0" w:color="auto"/>
            <w:right w:val="none" w:sz="0" w:space="0" w:color="auto"/>
          </w:divBdr>
        </w:div>
        <w:div w:id="66853334">
          <w:marLeft w:val="0"/>
          <w:marRight w:val="0"/>
          <w:marTop w:val="0"/>
          <w:marBottom w:val="0"/>
          <w:divBdr>
            <w:top w:val="none" w:sz="0" w:space="0" w:color="auto"/>
            <w:left w:val="none" w:sz="0" w:space="0" w:color="auto"/>
            <w:bottom w:val="none" w:sz="0" w:space="0" w:color="auto"/>
            <w:right w:val="none" w:sz="0" w:space="0" w:color="auto"/>
          </w:divBdr>
        </w:div>
        <w:div w:id="606889027">
          <w:marLeft w:val="0"/>
          <w:marRight w:val="0"/>
          <w:marTop w:val="0"/>
          <w:marBottom w:val="0"/>
          <w:divBdr>
            <w:top w:val="none" w:sz="0" w:space="0" w:color="auto"/>
            <w:left w:val="none" w:sz="0" w:space="0" w:color="auto"/>
            <w:bottom w:val="none" w:sz="0" w:space="0" w:color="auto"/>
            <w:right w:val="none" w:sz="0" w:space="0" w:color="auto"/>
          </w:divBdr>
        </w:div>
        <w:div w:id="1476608136">
          <w:marLeft w:val="0"/>
          <w:marRight w:val="0"/>
          <w:marTop w:val="0"/>
          <w:marBottom w:val="0"/>
          <w:divBdr>
            <w:top w:val="none" w:sz="0" w:space="0" w:color="auto"/>
            <w:left w:val="none" w:sz="0" w:space="0" w:color="auto"/>
            <w:bottom w:val="none" w:sz="0" w:space="0" w:color="auto"/>
            <w:right w:val="none" w:sz="0" w:space="0" w:color="auto"/>
          </w:divBdr>
        </w:div>
        <w:div w:id="1951811876">
          <w:marLeft w:val="0"/>
          <w:marRight w:val="0"/>
          <w:marTop w:val="0"/>
          <w:marBottom w:val="0"/>
          <w:divBdr>
            <w:top w:val="none" w:sz="0" w:space="0" w:color="auto"/>
            <w:left w:val="none" w:sz="0" w:space="0" w:color="auto"/>
            <w:bottom w:val="none" w:sz="0" w:space="0" w:color="auto"/>
            <w:right w:val="none" w:sz="0" w:space="0" w:color="auto"/>
          </w:divBdr>
        </w:div>
      </w:divsChild>
    </w:div>
    <w:div w:id="2107341210">
      <w:bodyDiv w:val="1"/>
      <w:marLeft w:val="0"/>
      <w:marRight w:val="0"/>
      <w:marTop w:val="0"/>
      <w:marBottom w:val="0"/>
      <w:divBdr>
        <w:top w:val="none" w:sz="0" w:space="0" w:color="auto"/>
        <w:left w:val="none" w:sz="0" w:space="0" w:color="auto"/>
        <w:bottom w:val="none" w:sz="0" w:space="0" w:color="auto"/>
        <w:right w:val="none" w:sz="0" w:space="0" w:color="auto"/>
      </w:divBdr>
      <w:divsChild>
        <w:div w:id="758212221">
          <w:marLeft w:val="0"/>
          <w:marRight w:val="0"/>
          <w:marTop w:val="0"/>
          <w:marBottom w:val="0"/>
          <w:divBdr>
            <w:top w:val="none" w:sz="0" w:space="0" w:color="auto"/>
            <w:left w:val="none" w:sz="0" w:space="0" w:color="auto"/>
            <w:bottom w:val="none" w:sz="0" w:space="0" w:color="auto"/>
            <w:right w:val="none" w:sz="0" w:space="0" w:color="auto"/>
          </w:divBdr>
        </w:div>
      </w:divsChild>
    </w:div>
    <w:div w:id="21093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1748-9326/aac9d3" TargetMode="External"/><Relationship Id="rId13" Type="http://schemas.openxmlformats.org/officeDocument/2006/relationships/hyperlink" Target="https://doi.org/10.5067/MODIS/MOD10A2.006"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daac.ornl.gov/ABOVE/above.shtml" TargetMode="External"/><Relationship Id="rId12" Type="http://schemas.openxmlformats.org/officeDocument/2006/relationships/hyperlink" Target="https://doi.org/10.1029/2007WR005929"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uso@daac.ornl.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ac.ornl.gov/cgi-bin/dsviewer.pl?ds_id=16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8/1748-9326/aac9d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F217-25C1-4BDE-91EB-4C02D058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Du, Jinyang</cp:lastModifiedBy>
  <cp:revision>15</cp:revision>
  <cp:lastPrinted>2016-11-16T16:43:00Z</cp:lastPrinted>
  <dcterms:created xsi:type="dcterms:W3CDTF">2025-01-22T17:15:00Z</dcterms:created>
  <dcterms:modified xsi:type="dcterms:W3CDTF">2025-02-17T00:54:00Z</dcterms:modified>
</cp:coreProperties>
</file>